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2608A" w14:textId="1D1BE6E2" w:rsidR="00F074BB" w:rsidRDefault="000C0D7D">
      <w:pPr>
        <w:tabs>
          <w:tab w:val="left" w:pos="-180"/>
          <w:tab w:val="right" w:pos="1980"/>
          <w:tab w:val="left" w:pos="2160"/>
          <w:tab w:val="left" w:pos="432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12 February 2021</w:t>
      </w:r>
    </w:p>
    <w:p w14:paraId="7D9FB802" w14:textId="77777777" w:rsidR="000C0D7D" w:rsidRDefault="000C0D7D">
      <w:pPr>
        <w:pBdr>
          <w:top w:val="nil"/>
          <w:left w:val="nil"/>
          <w:bottom w:val="nil"/>
          <w:right w:val="nil"/>
          <w:between w:val="nil"/>
        </w:pBdr>
        <w:jc w:val="center"/>
        <w:rPr>
          <w:b/>
          <w:color w:val="000000"/>
          <w:sz w:val="24"/>
          <w:szCs w:val="24"/>
        </w:rPr>
      </w:pPr>
    </w:p>
    <w:p w14:paraId="4BA8ED76" w14:textId="77777777" w:rsidR="00F074BB" w:rsidRDefault="00533850">
      <w:pPr>
        <w:pBdr>
          <w:top w:val="nil"/>
          <w:left w:val="nil"/>
          <w:bottom w:val="nil"/>
          <w:right w:val="nil"/>
          <w:between w:val="nil"/>
        </w:pBdr>
        <w:jc w:val="center"/>
        <w:rPr>
          <w:b/>
          <w:color w:val="000000"/>
          <w:sz w:val="24"/>
          <w:szCs w:val="24"/>
        </w:rPr>
      </w:pPr>
      <w:r>
        <w:rPr>
          <w:b/>
          <w:color w:val="000000"/>
          <w:sz w:val="24"/>
          <w:szCs w:val="24"/>
        </w:rPr>
        <w:t xml:space="preserve">REQUEST FOR QUOTATION </w:t>
      </w:r>
    </w:p>
    <w:p w14:paraId="2AAA9BB7" w14:textId="43C511DF" w:rsidR="00F074BB" w:rsidRPr="000C0D7D" w:rsidRDefault="00840E99">
      <w:pPr>
        <w:pBdr>
          <w:top w:val="nil"/>
          <w:left w:val="nil"/>
          <w:bottom w:val="nil"/>
          <w:right w:val="nil"/>
          <w:between w:val="nil"/>
        </w:pBdr>
        <w:jc w:val="center"/>
        <w:rPr>
          <w:b/>
          <w:color w:val="000000"/>
          <w:sz w:val="24"/>
          <w:szCs w:val="24"/>
        </w:rPr>
      </w:pPr>
      <w:r w:rsidRPr="000C0D7D">
        <w:rPr>
          <w:b/>
          <w:color w:val="000000"/>
          <w:sz w:val="24"/>
          <w:szCs w:val="24"/>
        </w:rPr>
        <w:t>RFQ Nº UNFPA/KOS/RFQ/2021/002</w:t>
      </w:r>
      <w:r w:rsidR="00533850" w:rsidRPr="000C0D7D">
        <w:rPr>
          <w:b/>
          <w:color w:val="000000"/>
          <w:sz w:val="24"/>
          <w:szCs w:val="24"/>
        </w:rPr>
        <w:t xml:space="preserve"> </w:t>
      </w:r>
    </w:p>
    <w:p w14:paraId="6E2478C5" w14:textId="77777777" w:rsidR="00F074BB" w:rsidRDefault="00F074BB">
      <w:pPr>
        <w:jc w:val="center"/>
        <w:rPr>
          <w:sz w:val="24"/>
          <w:szCs w:val="24"/>
          <w:highlight w:val="yellow"/>
        </w:rPr>
      </w:pPr>
    </w:p>
    <w:p w14:paraId="083A0DBD" w14:textId="77777777" w:rsidR="00F074BB" w:rsidRDefault="00F074BB">
      <w:pPr>
        <w:jc w:val="both"/>
        <w:rPr>
          <w:sz w:val="24"/>
          <w:szCs w:val="24"/>
        </w:rPr>
      </w:pPr>
    </w:p>
    <w:p w14:paraId="362DBBFD" w14:textId="4E720635" w:rsidR="00F074BB" w:rsidRDefault="00887A86">
      <w:pPr>
        <w:jc w:val="center"/>
        <w:rPr>
          <w:b/>
          <w:sz w:val="24"/>
          <w:szCs w:val="24"/>
        </w:rPr>
      </w:pPr>
      <w:r>
        <w:rPr>
          <w:b/>
          <w:sz w:val="24"/>
          <w:szCs w:val="24"/>
        </w:rPr>
        <w:t xml:space="preserve">Organize a campaign promoting the </w:t>
      </w:r>
      <w:r w:rsidR="00920AE8">
        <w:rPr>
          <w:b/>
          <w:sz w:val="24"/>
          <w:szCs w:val="24"/>
        </w:rPr>
        <w:t xml:space="preserve">availability, </w:t>
      </w:r>
      <w:r w:rsidRPr="00887A86">
        <w:rPr>
          <w:b/>
          <w:sz w:val="24"/>
          <w:szCs w:val="24"/>
        </w:rPr>
        <w:t xml:space="preserve">provision </w:t>
      </w:r>
      <w:r w:rsidR="00920AE8">
        <w:rPr>
          <w:b/>
          <w:sz w:val="24"/>
          <w:szCs w:val="24"/>
        </w:rPr>
        <w:t xml:space="preserve">and utilization </w:t>
      </w:r>
      <w:r w:rsidRPr="00887A86">
        <w:rPr>
          <w:b/>
          <w:sz w:val="24"/>
          <w:szCs w:val="24"/>
        </w:rPr>
        <w:t xml:space="preserve">of e-health Essential Health Services </w:t>
      </w:r>
    </w:p>
    <w:p w14:paraId="1391B8D2" w14:textId="77777777" w:rsidR="00F074BB" w:rsidRPr="008A6BD9" w:rsidRDefault="00F074BB">
      <w:pPr>
        <w:rPr>
          <w:b/>
          <w:sz w:val="24"/>
          <w:szCs w:val="24"/>
        </w:rPr>
      </w:pPr>
    </w:p>
    <w:p w14:paraId="586C16F2" w14:textId="77777777" w:rsidR="00F074BB" w:rsidRPr="008A6BD9" w:rsidRDefault="00533850">
      <w:pPr>
        <w:rPr>
          <w:sz w:val="24"/>
          <w:szCs w:val="24"/>
        </w:rPr>
      </w:pPr>
      <w:r w:rsidRPr="008A6BD9">
        <w:rPr>
          <w:sz w:val="24"/>
          <w:szCs w:val="24"/>
        </w:rPr>
        <w:t>UNFPA requires provision of services from interested and qualified companies for developing a</w:t>
      </w:r>
      <w:r w:rsidR="00887A86" w:rsidRPr="008A6BD9">
        <w:rPr>
          <w:sz w:val="24"/>
          <w:szCs w:val="24"/>
        </w:rPr>
        <w:t xml:space="preserve"> campaign promoting the provision </w:t>
      </w:r>
      <w:r w:rsidR="00011DEA">
        <w:rPr>
          <w:sz w:val="24"/>
          <w:szCs w:val="24"/>
        </w:rPr>
        <w:t xml:space="preserve">of </w:t>
      </w:r>
      <w:r w:rsidR="008A6BD9">
        <w:rPr>
          <w:sz w:val="24"/>
          <w:szCs w:val="24"/>
        </w:rPr>
        <w:t>Essential Health Services</w:t>
      </w:r>
      <w:r w:rsidR="00011DEA">
        <w:rPr>
          <w:sz w:val="24"/>
          <w:szCs w:val="24"/>
        </w:rPr>
        <w:t xml:space="preserve"> online (e-health)</w:t>
      </w:r>
      <w:r w:rsidR="008A6BD9">
        <w:rPr>
          <w:sz w:val="24"/>
          <w:szCs w:val="24"/>
        </w:rPr>
        <w:t xml:space="preserve">. </w:t>
      </w:r>
      <w:r w:rsidRPr="008A6BD9">
        <w:rPr>
          <w:sz w:val="24"/>
          <w:szCs w:val="24"/>
        </w:rPr>
        <w:t xml:space="preserve">This Request for Quotation is open to all legally constituted companies that can provide the requested services and have legal capacity to deliver the services in the country, or through an authorized representative. </w:t>
      </w:r>
    </w:p>
    <w:p w14:paraId="45B926C4" w14:textId="77777777" w:rsidR="00F074BB" w:rsidRPr="008A6BD9" w:rsidRDefault="00F074BB">
      <w:pPr>
        <w:pBdr>
          <w:top w:val="nil"/>
          <w:left w:val="nil"/>
          <w:bottom w:val="nil"/>
          <w:right w:val="nil"/>
          <w:between w:val="nil"/>
        </w:pBdr>
        <w:rPr>
          <w:color w:val="000000"/>
          <w:sz w:val="24"/>
          <w:szCs w:val="24"/>
        </w:rPr>
      </w:pPr>
    </w:p>
    <w:p w14:paraId="6B1119C6" w14:textId="77777777" w:rsidR="00F074BB" w:rsidRDefault="00533850">
      <w:pPr>
        <w:pBdr>
          <w:top w:val="nil"/>
          <w:left w:val="nil"/>
          <w:bottom w:val="nil"/>
          <w:right w:val="nil"/>
          <w:between w:val="nil"/>
        </w:pBdr>
        <w:rPr>
          <w:color w:val="000000"/>
          <w:sz w:val="24"/>
          <w:szCs w:val="24"/>
        </w:rPr>
      </w:pPr>
      <w:r>
        <w:rPr>
          <w:b/>
          <w:color w:val="000000"/>
          <w:sz w:val="24"/>
          <w:szCs w:val="24"/>
        </w:rPr>
        <w:t xml:space="preserve">1. About UNFPA </w:t>
      </w:r>
    </w:p>
    <w:p w14:paraId="0A16A257" w14:textId="77777777" w:rsidR="00F074BB" w:rsidRDefault="00F074BB">
      <w:pPr>
        <w:pBdr>
          <w:top w:val="nil"/>
          <w:left w:val="nil"/>
          <w:bottom w:val="nil"/>
          <w:right w:val="nil"/>
          <w:between w:val="nil"/>
        </w:pBdr>
        <w:rPr>
          <w:color w:val="000000"/>
          <w:sz w:val="24"/>
          <w:szCs w:val="24"/>
        </w:rPr>
      </w:pPr>
    </w:p>
    <w:p w14:paraId="215E9C2E" w14:textId="77777777" w:rsidR="00F074BB" w:rsidRDefault="00533850">
      <w:pPr>
        <w:pBdr>
          <w:top w:val="nil"/>
          <w:left w:val="nil"/>
          <w:bottom w:val="nil"/>
          <w:right w:val="nil"/>
          <w:between w:val="nil"/>
        </w:pBdr>
        <w:rPr>
          <w:color w:val="000000"/>
          <w:sz w:val="24"/>
          <w:szCs w:val="24"/>
        </w:rPr>
      </w:pPr>
      <w:r>
        <w:rPr>
          <w:color w:val="000000"/>
          <w:sz w:val="24"/>
          <w:szCs w:val="24"/>
        </w:rPr>
        <w:t xml:space="preserve">United Nations Population Fund (UNFPA) is an international development agency that works to deliver a world where every pregnancy is wanted, every childbirth is safe and every young person’s potential is fulfilled. </w:t>
      </w:r>
    </w:p>
    <w:p w14:paraId="459A4982" w14:textId="77777777" w:rsidR="00F074BB" w:rsidRDefault="00533850">
      <w:pPr>
        <w:pBdr>
          <w:top w:val="nil"/>
          <w:left w:val="nil"/>
          <w:bottom w:val="nil"/>
          <w:right w:val="nil"/>
          <w:between w:val="nil"/>
        </w:pBdr>
        <w:rPr>
          <w:color w:val="000000"/>
          <w:sz w:val="24"/>
          <w:szCs w:val="24"/>
        </w:rPr>
      </w:pPr>
      <w:r>
        <w:rPr>
          <w:color w:val="000000"/>
          <w:sz w:val="24"/>
          <w:szCs w:val="24"/>
        </w:rPr>
        <w:t>UNFPA is the lead UN agency that expands the possibilities for women and young people to lead healthy sexual and reproductive lives. To read more about UNFPA, please go to: https://kosovo.unfpa.org/en/node/9285</w:t>
      </w:r>
    </w:p>
    <w:p w14:paraId="4B02CDED"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45A2E4CC" w14:textId="77777777" w:rsidR="00F074BB" w:rsidRDefault="00533850">
      <w:pPr>
        <w:numPr>
          <w:ilvl w:val="0"/>
          <w:numId w:val="4"/>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highlight w:val="white"/>
          <w:u w:val="single"/>
        </w:rPr>
      </w:pPr>
      <w:r>
        <w:rPr>
          <w:b/>
          <w:color w:val="000000"/>
          <w:sz w:val="24"/>
          <w:szCs w:val="24"/>
          <w:highlight w:val="white"/>
          <w:u w:val="single"/>
        </w:rPr>
        <w:t>Service Requirements/Terms of Reference (ToR)</w:t>
      </w:r>
    </w:p>
    <w:p w14:paraId="15304EF0" w14:textId="77777777" w:rsidR="00F074BB" w:rsidRDefault="00F074BB">
      <w:pPr>
        <w:jc w:val="both"/>
        <w:rPr>
          <w:sz w:val="24"/>
          <w:szCs w:val="24"/>
        </w:rPr>
      </w:pPr>
    </w:p>
    <w:p w14:paraId="79510515" w14:textId="77777777" w:rsidR="00F074BB" w:rsidRDefault="00533850">
      <w:pPr>
        <w:numPr>
          <w:ilvl w:val="0"/>
          <w:numId w:val="9"/>
        </w:numPr>
        <w:jc w:val="both"/>
        <w:rPr>
          <w:b/>
          <w:sz w:val="24"/>
          <w:szCs w:val="24"/>
        </w:rPr>
      </w:pPr>
      <w:r>
        <w:rPr>
          <w:b/>
          <w:sz w:val="24"/>
          <w:szCs w:val="24"/>
        </w:rPr>
        <w:t xml:space="preserve">Background information </w:t>
      </w:r>
    </w:p>
    <w:p w14:paraId="343CE3CD" w14:textId="77777777" w:rsidR="00F074BB" w:rsidRDefault="00F074BB">
      <w:pPr>
        <w:ind w:left="720"/>
        <w:jc w:val="both"/>
        <w:rPr>
          <w:b/>
          <w:sz w:val="24"/>
          <w:szCs w:val="24"/>
        </w:rPr>
      </w:pPr>
    </w:p>
    <w:p w14:paraId="1EFBFBFA"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Pr>
          <w:color w:val="000000"/>
          <w:sz w:val="24"/>
          <w:szCs w:val="24"/>
        </w:rPr>
        <w:t xml:space="preserve">UNFPA jointly with WHO, UNICEF and UN Women, and with funding from British Embassy in Pristina, are implementing the Project Return to (New) Normal: Strengthening resilience through a safe and inclusive return to normality in health and education in Kosovo in the wake of COVID-19. </w:t>
      </w:r>
    </w:p>
    <w:p w14:paraId="43FE6AC1"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p w14:paraId="12524C27"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Pr>
          <w:color w:val="000000"/>
          <w:sz w:val="24"/>
          <w:szCs w:val="24"/>
        </w:rPr>
        <w:t>The project aims to ensure a safe return to normality taking into account the possibility of future waves of COVID-19 and allow for commensurate preparations, and a fair return to normality, which is inclusive, ensuring that groups that were already marginalized prior to the pandemic are not left behind even further.</w:t>
      </w:r>
    </w:p>
    <w:p w14:paraId="7A402611" w14:textId="77777777" w:rsidR="008A6BD9" w:rsidRPr="008A6BD9" w:rsidRDefault="008A6B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p w14:paraId="0A015955" w14:textId="77777777" w:rsidR="008A6BD9" w:rsidRPr="008A6BD9" w:rsidRDefault="008A6BD9" w:rsidP="008A6BD9">
      <w:pPr>
        <w:spacing w:after="160" w:line="254" w:lineRule="auto"/>
        <w:rPr>
          <w:sz w:val="24"/>
          <w:szCs w:val="24"/>
        </w:rPr>
      </w:pPr>
      <w:r w:rsidRPr="008A6BD9">
        <w:rPr>
          <w:color w:val="000000"/>
          <w:sz w:val="24"/>
          <w:szCs w:val="24"/>
        </w:rPr>
        <w:t xml:space="preserve">In addition, </w:t>
      </w:r>
      <w:r w:rsidR="00615C66">
        <w:rPr>
          <w:color w:val="000000"/>
          <w:sz w:val="24"/>
          <w:szCs w:val="24"/>
        </w:rPr>
        <w:t xml:space="preserve">under the project the </w:t>
      </w:r>
      <w:r w:rsidRPr="008A6BD9">
        <w:rPr>
          <w:color w:val="000000"/>
          <w:sz w:val="24"/>
          <w:szCs w:val="24"/>
        </w:rPr>
        <w:t xml:space="preserve">government </w:t>
      </w:r>
      <w:r w:rsidR="00615C66">
        <w:rPr>
          <w:color w:val="000000"/>
          <w:sz w:val="24"/>
          <w:szCs w:val="24"/>
        </w:rPr>
        <w:t xml:space="preserve">is </w:t>
      </w:r>
      <w:r w:rsidRPr="008A6BD9">
        <w:rPr>
          <w:color w:val="000000"/>
          <w:sz w:val="24"/>
          <w:szCs w:val="24"/>
        </w:rPr>
        <w:t xml:space="preserve">advised on how to balance </w:t>
      </w:r>
      <w:r w:rsidR="00615C66">
        <w:rPr>
          <w:color w:val="000000"/>
          <w:sz w:val="24"/>
          <w:szCs w:val="24"/>
        </w:rPr>
        <w:t xml:space="preserve">the </w:t>
      </w:r>
      <w:r w:rsidRPr="008A6BD9">
        <w:rPr>
          <w:color w:val="000000"/>
          <w:sz w:val="24"/>
          <w:szCs w:val="24"/>
        </w:rPr>
        <w:t xml:space="preserve">COVID 19 response with maintenance of </w:t>
      </w:r>
      <w:r w:rsidR="00466D32">
        <w:rPr>
          <w:color w:val="000000"/>
          <w:sz w:val="24"/>
          <w:szCs w:val="24"/>
        </w:rPr>
        <w:t xml:space="preserve">other </w:t>
      </w:r>
      <w:r w:rsidR="004B7AA3">
        <w:rPr>
          <w:color w:val="000000"/>
          <w:sz w:val="24"/>
          <w:szCs w:val="24"/>
        </w:rPr>
        <w:t>Essential Health S</w:t>
      </w:r>
      <w:r w:rsidRPr="008A6BD9">
        <w:rPr>
          <w:color w:val="000000"/>
          <w:sz w:val="24"/>
          <w:szCs w:val="24"/>
        </w:rPr>
        <w:t>ervice</w:t>
      </w:r>
      <w:r w:rsidR="00DE4AD2">
        <w:rPr>
          <w:color w:val="000000"/>
          <w:sz w:val="24"/>
          <w:szCs w:val="24"/>
        </w:rPr>
        <w:t>s</w:t>
      </w:r>
      <w:r w:rsidRPr="008A6BD9">
        <w:rPr>
          <w:color w:val="000000"/>
          <w:sz w:val="24"/>
          <w:szCs w:val="24"/>
        </w:rPr>
        <w:t xml:space="preserve"> (EHS), in particular through supporting the M</w:t>
      </w:r>
      <w:r w:rsidR="00DE4AD2">
        <w:rPr>
          <w:color w:val="000000"/>
          <w:sz w:val="24"/>
          <w:szCs w:val="24"/>
        </w:rPr>
        <w:t>inistry of Health (M</w:t>
      </w:r>
      <w:r w:rsidRPr="008A6BD9">
        <w:rPr>
          <w:color w:val="000000"/>
          <w:sz w:val="24"/>
          <w:szCs w:val="24"/>
        </w:rPr>
        <w:t>oH</w:t>
      </w:r>
      <w:r w:rsidR="00DE4AD2">
        <w:rPr>
          <w:color w:val="000000"/>
          <w:sz w:val="24"/>
          <w:szCs w:val="24"/>
        </w:rPr>
        <w:t>)</w:t>
      </w:r>
      <w:r w:rsidRPr="008A6BD9">
        <w:rPr>
          <w:color w:val="000000"/>
          <w:sz w:val="24"/>
          <w:szCs w:val="24"/>
        </w:rPr>
        <w:t xml:space="preserve"> in implementing </w:t>
      </w:r>
      <w:r w:rsidR="00DE4AD2">
        <w:rPr>
          <w:color w:val="000000"/>
          <w:sz w:val="24"/>
          <w:szCs w:val="24"/>
        </w:rPr>
        <w:t xml:space="preserve">the </w:t>
      </w:r>
      <w:r w:rsidRPr="008A6BD9">
        <w:rPr>
          <w:color w:val="000000"/>
          <w:sz w:val="24"/>
          <w:szCs w:val="24"/>
        </w:rPr>
        <w:t xml:space="preserve">action plan on maintaining EHS while responding to COVID 19, </w:t>
      </w:r>
      <w:r w:rsidR="00DE4AD2">
        <w:rPr>
          <w:color w:val="000000"/>
          <w:sz w:val="24"/>
          <w:szCs w:val="24"/>
        </w:rPr>
        <w:t xml:space="preserve">including the provision of </w:t>
      </w:r>
      <w:r w:rsidRPr="008A6BD9">
        <w:rPr>
          <w:color w:val="000000"/>
          <w:sz w:val="24"/>
          <w:szCs w:val="24"/>
        </w:rPr>
        <w:t xml:space="preserve">EHS </w:t>
      </w:r>
      <w:r w:rsidR="00DE4AD2">
        <w:rPr>
          <w:color w:val="000000"/>
          <w:sz w:val="24"/>
          <w:szCs w:val="24"/>
        </w:rPr>
        <w:t>via phone, email and</w:t>
      </w:r>
      <w:r w:rsidRPr="008A6BD9">
        <w:rPr>
          <w:color w:val="000000"/>
          <w:sz w:val="24"/>
          <w:szCs w:val="24"/>
        </w:rPr>
        <w:t xml:space="preserve"> internet.</w:t>
      </w:r>
    </w:p>
    <w:p w14:paraId="70CCCECB" w14:textId="122ED879" w:rsidR="008A6BD9" w:rsidRDefault="008A6BD9" w:rsidP="008A6BD9">
      <w:pPr>
        <w:spacing w:before="240" w:after="160" w:line="254" w:lineRule="auto"/>
        <w:rPr>
          <w:sz w:val="24"/>
          <w:szCs w:val="24"/>
        </w:rPr>
      </w:pPr>
      <w:r w:rsidRPr="008A6BD9">
        <w:rPr>
          <w:sz w:val="24"/>
          <w:szCs w:val="24"/>
        </w:rPr>
        <w:t xml:space="preserve">In this context, one of the crucial activities of UNFPA is support to </w:t>
      </w:r>
      <w:r w:rsidR="003A00D3">
        <w:rPr>
          <w:sz w:val="24"/>
          <w:szCs w:val="24"/>
        </w:rPr>
        <w:t xml:space="preserve">the </w:t>
      </w:r>
      <w:r w:rsidR="004B7AA3" w:rsidRPr="000C0D7D">
        <w:rPr>
          <w:sz w:val="24"/>
          <w:szCs w:val="24"/>
        </w:rPr>
        <w:t>Primary Health Care</w:t>
      </w:r>
      <w:r w:rsidR="004B7AA3">
        <w:rPr>
          <w:sz w:val="24"/>
          <w:szCs w:val="24"/>
        </w:rPr>
        <w:t xml:space="preserve"> </w:t>
      </w:r>
      <w:r w:rsidR="003A00D3">
        <w:rPr>
          <w:sz w:val="24"/>
          <w:szCs w:val="24"/>
        </w:rPr>
        <w:t>(</w:t>
      </w:r>
      <w:r w:rsidRPr="008A6BD9">
        <w:rPr>
          <w:sz w:val="24"/>
          <w:szCs w:val="24"/>
        </w:rPr>
        <w:t>PHC</w:t>
      </w:r>
      <w:r w:rsidR="003A00D3">
        <w:rPr>
          <w:sz w:val="24"/>
          <w:szCs w:val="24"/>
        </w:rPr>
        <w:t>)</w:t>
      </w:r>
      <w:r w:rsidRPr="008A6BD9">
        <w:rPr>
          <w:sz w:val="24"/>
          <w:szCs w:val="24"/>
        </w:rPr>
        <w:t xml:space="preserve"> </w:t>
      </w:r>
      <w:r w:rsidR="00F46902">
        <w:rPr>
          <w:sz w:val="24"/>
          <w:szCs w:val="24"/>
        </w:rPr>
        <w:t xml:space="preserve">–family </w:t>
      </w:r>
      <w:r w:rsidR="001F2382">
        <w:rPr>
          <w:sz w:val="24"/>
          <w:szCs w:val="24"/>
        </w:rPr>
        <w:t xml:space="preserve">medicine </w:t>
      </w:r>
      <w:r w:rsidR="004B7AA3">
        <w:rPr>
          <w:sz w:val="24"/>
          <w:szCs w:val="24"/>
        </w:rPr>
        <w:t xml:space="preserve">centers </w:t>
      </w:r>
      <w:r w:rsidR="003A00D3">
        <w:rPr>
          <w:sz w:val="24"/>
          <w:szCs w:val="24"/>
        </w:rPr>
        <w:t>in</w:t>
      </w:r>
      <w:r w:rsidRPr="008A6BD9">
        <w:rPr>
          <w:sz w:val="24"/>
          <w:szCs w:val="24"/>
        </w:rPr>
        <w:t xml:space="preserve"> the Municipality of Prishtina </w:t>
      </w:r>
      <w:r w:rsidR="003A00D3">
        <w:rPr>
          <w:sz w:val="24"/>
          <w:szCs w:val="24"/>
        </w:rPr>
        <w:t xml:space="preserve">in establishing </w:t>
      </w:r>
      <w:r w:rsidRPr="008A6BD9">
        <w:rPr>
          <w:color w:val="000000"/>
          <w:sz w:val="24"/>
          <w:szCs w:val="24"/>
        </w:rPr>
        <w:t xml:space="preserve">EHS e-health services that will be provided </w:t>
      </w:r>
      <w:r w:rsidRPr="008A6BD9">
        <w:rPr>
          <w:sz w:val="24"/>
          <w:szCs w:val="24"/>
        </w:rPr>
        <w:t xml:space="preserve">through </w:t>
      </w:r>
      <w:r w:rsidR="003A00D3">
        <w:rPr>
          <w:sz w:val="24"/>
          <w:szCs w:val="24"/>
        </w:rPr>
        <w:t xml:space="preserve">the </w:t>
      </w:r>
      <w:r w:rsidRPr="008A6BD9">
        <w:rPr>
          <w:sz w:val="24"/>
          <w:szCs w:val="24"/>
        </w:rPr>
        <w:t>use of IT technology</w:t>
      </w:r>
      <w:r w:rsidR="003A00D3">
        <w:rPr>
          <w:sz w:val="24"/>
          <w:szCs w:val="24"/>
        </w:rPr>
        <w:t>,</w:t>
      </w:r>
      <w:r w:rsidRPr="008A6BD9">
        <w:rPr>
          <w:sz w:val="24"/>
          <w:szCs w:val="24"/>
        </w:rPr>
        <w:t xml:space="preserve"> i.e. internet, mobile communication applications (Viber, Facebook), e-mail, and/or telephone.</w:t>
      </w:r>
    </w:p>
    <w:p w14:paraId="4ED6431C" w14:textId="77777777" w:rsidR="006407E3" w:rsidRPr="008A6BD9" w:rsidRDefault="006407E3" w:rsidP="008A6BD9">
      <w:pPr>
        <w:spacing w:before="240" w:after="160" w:line="254" w:lineRule="auto"/>
        <w:rPr>
          <w:sz w:val="24"/>
          <w:szCs w:val="24"/>
        </w:rPr>
      </w:pPr>
    </w:p>
    <w:p w14:paraId="7C26356F"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2. Development Objectives</w:t>
      </w:r>
    </w:p>
    <w:p w14:paraId="60DCCE8C"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p>
    <w:p w14:paraId="11ECA801" w14:textId="77777777" w:rsidR="00DB7B1D" w:rsidRPr="00B60095" w:rsidRDefault="00DB7B1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sidRPr="00B60095">
        <w:rPr>
          <w:color w:val="000000"/>
          <w:sz w:val="24"/>
          <w:szCs w:val="24"/>
        </w:rPr>
        <w:t xml:space="preserve">The </w:t>
      </w:r>
      <w:r w:rsidR="00533850" w:rsidRPr="00B60095">
        <w:rPr>
          <w:color w:val="000000"/>
          <w:sz w:val="24"/>
          <w:szCs w:val="24"/>
        </w:rPr>
        <w:t>COVID-19</w:t>
      </w:r>
      <w:r w:rsidRPr="00B60095">
        <w:rPr>
          <w:color w:val="000000"/>
          <w:sz w:val="24"/>
          <w:szCs w:val="24"/>
        </w:rPr>
        <w:t xml:space="preserve"> pandemic in Kosovo has placed a significant strain on its health services. This includes the provision of non-Covid-19-related services due to the shift of medical resources to fighting the pandemic. Therefore, there is a need to strengthen delivery of essential health services (EHS) in the public health sector. </w:t>
      </w:r>
    </w:p>
    <w:p w14:paraId="3EF5EB5B" w14:textId="77777777" w:rsidR="00DB7B1D" w:rsidRPr="00B60095" w:rsidRDefault="00DB7B1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p w14:paraId="7B52D65A" w14:textId="68ACB22C" w:rsidR="004B7AA3" w:rsidRDefault="00DB7B1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sidRPr="00B60095">
        <w:rPr>
          <w:color w:val="000000"/>
          <w:sz w:val="24"/>
          <w:szCs w:val="24"/>
        </w:rPr>
        <w:t xml:space="preserve">This project component addresses this need by enhancing patients’ communication with medical personnel by creating </w:t>
      </w:r>
      <w:r w:rsidR="001F2382">
        <w:rPr>
          <w:color w:val="000000"/>
          <w:sz w:val="24"/>
          <w:szCs w:val="24"/>
        </w:rPr>
        <w:t xml:space="preserve">an online </w:t>
      </w:r>
      <w:r w:rsidRPr="00B60095">
        <w:rPr>
          <w:color w:val="000000"/>
          <w:sz w:val="24"/>
          <w:szCs w:val="24"/>
        </w:rPr>
        <w:t xml:space="preserve">application for communication via the internet or telephone. Public awareness of this new medical service is crucial given its novelty. </w:t>
      </w:r>
    </w:p>
    <w:p w14:paraId="0B73C0EA" w14:textId="77777777" w:rsidR="001F2382" w:rsidRDefault="001F238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p w14:paraId="33F621CC" w14:textId="77777777" w:rsidR="00F074BB" w:rsidRPr="00B60095" w:rsidRDefault="00DB7B1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r w:rsidRPr="00B60095">
        <w:rPr>
          <w:color w:val="000000"/>
          <w:sz w:val="24"/>
          <w:szCs w:val="24"/>
        </w:rPr>
        <w:t>Promotion of the new EHS service is key for its effective and wide use once it is launched. UNFPA therefore seeks a specialized creative company that will design and deliver a promotional campaign targeting the citizens of the Municipality of Prishtina and presenting the new e-health service related to EHS</w:t>
      </w:r>
      <w:r w:rsidR="00533850" w:rsidRPr="00B60095">
        <w:rPr>
          <w:color w:val="000000"/>
          <w:sz w:val="24"/>
          <w:szCs w:val="24"/>
        </w:rPr>
        <w:t xml:space="preserve"> (using evidence-based messages in video,</w:t>
      </w:r>
      <w:r w:rsidRPr="00B60095">
        <w:rPr>
          <w:color w:val="000000"/>
          <w:sz w:val="24"/>
          <w:szCs w:val="24"/>
        </w:rPr>
        <w:t xml:space="preserve"> audio,</w:t>
      </w:r>
      <w:r w:rsidR="00533850" w:rsidRPr="00B60095">
        <w:rPr>
          <w:color w:val="000000"/>
          <w:sz w:val="24"/>
          <w:szCs w:val="24"/>
        </w:rPr>
        <w:t xml:space="preserve"> infographics, social media and print, in sign-language and Braille).</w:t>
      </w:r>
    </w:p>
    <w:p w14:paraId="047B668E" w14:textId="77777777" w:rsidR="00F074BB" w:rsidRPr="0068505F"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yellow"/>
        </w:rPr>
      </w:pPr>
    </w:p>
    <w:p w14:paraId="0D1A0817" w14:textId="77777777" w:rsidR="00F074BB" w:rsidRDefault="00533850">
      <w:pPr>
        <w:pBdr>
          <w:top w:val="nil"/>
          <w:left w:val="nil"/>
          <w:bottom w:val="nil"/>
          <w:right w:val="nil"/>
          <w:between w:val="nil"/>
        </w:pBdr>
        <w:rPr>
          <w:b/>
          <w:color w:val="000000"/>
          <w:sz w:val="24"/>
          <w:szCs w:val="24"/>
        </w:rPr>
      </w:pPr>
      <w:r>
        <w:rPr>
          <w:b/>
          <w:color w:val="000000"/>
          <w:sz w:val="24"/>
          <w:szCs w:val="24"/>
        </w:rPr>
        <w:t xml:space="preserve">3. Immediate objectives </w:t>
      </w:r>
    </w:p>
    <w:p w14:paraId="3AB51E2B" w14:textId="77777777" w:rsidR="00F074BB" w:rsidRDefault="00F074BB">
      <w:pPr>
        <w:pBdr>
          <w:top w:val="nil"/>
          <w:left w:val="nil"/>
          <w:bottom w:val="nil"/>
          <w:right w:val="nil"/>
          <w:between w:val="nil"/>
        </w:pBdr>
        <w:rPr>
          <w:color w:val="000000"/>
          <w:sz w:val="24"/>
          <w:szCs w:val="24"/>
        </w:rPr>
      </w:pPr>
    </w:p>
    <w:p w14:paraId="515319DB" w14:textId="0C1D6789" w:rsidR="005B4A79" w:rsidRPr="00153A28" w:rsidRDefault="008A48DC" w:rsidP="005B4A79">
      <w:pPr>
        <w:rPr>
          <w:sz w:val="24"/>
          <w:szCs w:val="24"/>
        </w:rPr>
      </w:pPr>
      <w:r w:rsidRPr="00153A28">
        <w:rPr>
          <w:color w:val="000000"/>
          <w:sz w:val="24"/>
          <w:szCs w:val="24"/>
          <w:highlight w:val="white"/>
        </w:rPr>
        <w:t xml:space="preserve">Under the framework of the project, UNFPA </w:t>
      </w:r>
      <w:r w:rsidR="005B4A79" w:rsidRPr="00153A28">
        <w:rPr>
          <w:color w:val="000000"/>
          <w:sz w:val="24"/>
          <w:szCs w:val="24"/>
          <w:highlight w:val="white"/>
        </w:rPr>
        <w:t xml:space="preserve">is developing </w:t>
      </w:r>
      <w:r w:rsidRPr="00153A28">
        <w:rPr>
          <w:color w:val="000000"/>
          <w:sz w:val="24"/>
          <w:szCs w:val="24"/>
          <w:highlight w:val="white"/>
        </w:rPr>
        <w:t>specialized applications a</w:t>
      </w:r>
      <w:r w:rsidR="005B4A79" w:rsidRPr="00153A28">
        <w:rPr>
          <w:color w:val="000000"/>
          <w:sz w:val="24"/>
          <w:szCs w:val="24"/>
          <w:highlight w:val="white"/>
        </w:rPr>
        <w:t xml:space="preserve">nd communication tools designed as a platform for patients to gain additional access to public health services by scheduling appointments and receiving medical advice online or by phone. This new platform seeks to enhance patients’ access to EHS with a priority given to </w:t>
      </w:r>
      <w:r w:rsidR="005B4A79" w:rsidRPr="00153A28">
        <w:rPr>
          <w:color w:val="000000"/>
          <w:sz w:val="24"/>
          <w:szCs w:val="24"/>
          <w:lang w:val="en-GB"/>
        </w:rPr>
        <w:t>COVID 19, Massive No</w:t>
      </w:r>
      <w:r w:rsidR="004B7AA3">
        <w:rPr>
          <w:color w:val="000000"/>
          <w:sz w:val="24"/>
          <w:szCs w:val="24"/>
          <w:lang w:val="en-GB"/>
        </w:rPr>
        <w:t>n Communicable Diseases (NCDs) </w:t>
      </w:r>
      <w:r w:rsidR="001553A0">
        <w:rPr>
          <w:color w:val="000000"/>
          <w:sz w:val="24"/>
          <w:szCs w:val="24"/>
          <w:lang w:val="en-GB"/>
        </w:rPr>
        <w:t xml:space="preserve">such are </w:t>
      </w:r>
      <w:r w:rsidR="005B4A79" w:rsidRPr="00153A28">
        <w:rPr>
          <w:color w:val="000000"/>
          <w:sz w:val="24"/>
          <w:szCs w:val="24"/>
          <w:lang w:val="en-GB"/>
        </w:rPr>
        <w:t>Diabetes, Hypertension, Immunization / Vaccination</w:t>
      </w:r>
      <w:r w:rsidR="001F2382">
        <w:rPr>
          <w:color w:val="000000"/>
          <w:sz w:val="24"/>
          <w:szCs w:val="24"/>
          <w:lang w:val="en-GB"/>
        </w:rPr>
        <w:t>, pre and post-natal care</w:t>
      </w:r>
      <w:r w:rsidR="001553A0">
        <w:rPr>
          <w:color w:val="000000"/>
          <w:sz w:val="24"/>
          <w:szCs w:val="24"/>
          <w:lang w:val="en-GB"/>
        </w:rPr>
        <w:t>,</w:t>
      </w:r>
      <w:r w:rsidR="005B4A79" w:rsidRPr="00153A28">
        <w:rPr>
          <w:color w:val="000000"/>
          <w:sz w:val="24"/>
          <w:szCs w:val="24"/>
          <w:lang w:val="en-GB"/>
        </w:rPr>
        <w:t xml:space="preserve"> Family Planning and Contraception. The creative company is to design and implement a promotional activity for the new health platform/service in the Municipality of Prishtina.</w:t>
      </w:r>
      <w:r w:rsidR="00CF72BC" w:rsidRPr="00153A28">
        <w:rPr>
          <w:color w:val="000000"/>
          <w:sz w:val="24"/>
          <w:szCs w:val="24"/>
          <w:lang w:val="en-GB"/>
        </w:rPr>
        <w:t xml:space="preserve"> </w:t>
      </w:r>
    </w:p>
    <w:p w14:paraId="7C13D646" w14:textId="77777777" w:rsidR="00F074BB" w:rsidRDefault="00F074BB">
      <w:pPr>
        <w:pBdr>
          <w:top w:val="nil"/>
          <w:left w:val="nil"/>
          <w:bottom w:val="nil"/>
          <w:right w:val="nil"/>
          <w:between w:val="nil"/>
        </w:pBdr>
        <w:rPr>
          <w:color w:val="000000"/>
          <w:sz w:val="24"/>
          <w:szCs w:val="24"/>
        </w:rPr>
      </w:pPr>
    </w:p>
    <w:p w14:paraId="201034F7" w14:textId="1ECE01A3" w:rsidR="0023434C" w:rsidRDefault="00533850" w:rsidP="0023434C">
      <w:pPr>
        <w:spacing w:after="160" w:line="254" w:lineRule="auto"/>
        <w:rPr>
          <w:rFonts w:eastAsiaTheme="minorHAnsi"/>
          <w:sz w:val="24"/>
          <w:szCs w:val="24"/>
        </w:rPr>
      </w:pPr>
      <w:r>
        <w:rPr>
          <w:color w:val="000000"/>
          <w:sz w:val="24"/>
          <w:szCs w:val="24"/>
        </w:rPr>
        <w:t xml:space="preserve">The objective of this campaign </w:t>
      </w:r>
      <w:r w:rsidR="0023434C">
        <w:rPr>
          <w:color w:val="000000"/>
          <w:sz w:val="24"/>
          <w:szCs w:val="24"/>
        </w:rPr>
        <w:t xml:space="preserve">is to promote </w:t>
      </w:r>
      <w:r w:rsidR="0023434C" w:rsidRPr="0023434C">
        <w:rPr>
          <w:color w:val="000000"/>
          <w:sz w:val="24"/>
          <w:szCs w:val="24"/>
        </w:rPr>
        <w:t xml:space="preserve">EHS while responding to COVID 19, and provision of EHS e-health </w:t>
      </w:r>
      <w:r w:rsidR="001553A0">
        <w:rPr>
          <w:color w:val="000000"/>
          <w:sz w:val="24"/>
          <w:szCs w:val="24"/>
        </w:rPr>
        <w:t xml:space="preserve">virtual </w:t>
      </w:r>
      <w:r w:rsidR="0023434C" w:rsidRPr="0023434C">
        <w:rPr>
          <w:color w:val="000000"/>
          <w:sz w:val="24"/>
          <w:szCs w:val="24"/>
        </w:rPr>
        <w:t xml:space="preserve">services via phone, </w:t>
      </w:r>
      <w:r w:rsidR="001553A0">
        <w:rPr>
          <w:color w:val="000000"/>
          <w:sz w:val="24"/>
          <w:szCs w:val="24"/>
        </w:rPr>
        <w:t xml:space="preserve">email </w:t>
      </w:r>
      <w:r w:rsidR="0023434C" w:rsidRPr="0023434C">
        <w:rPr>
          <w:color w:val="000000"/>
          <w:sz w:val="24"/>
          <w:szCs w:val="24"/>
        </w:rPr>
        <w:t xml:space="preserve">or </w:t>
      </w:r>
      <w:r w:rsidR="001553A0">
        <w:rPr>
          <w:color w:val="000000"/>
          <w:sz w:val="24"/>
          <w:szCs w:val="24"/>
        </w:rPr>
        <w:t xml:space="preserve">other </w:t>
      </w:r>
      <w:r w:rsidR="0023434C" w:rsidRPr="0023434C">
        <w:rPr>
          <w:color w:val="000000"/>
          <w:sz w:val="24"/>
          <w:szCs w:val="24"/>
        </w:rPr>
        <w:t>internet</w:t>
      </w:r>
      <w:r w:rsidR="001553A0">
        <w:rPr>
          <w:color w:val="000000"/>
          <w:sz w:val="24"/>
          <w:szCs w:val="24"/>
        </w:rPr>
        <w:t xml:space="preserve"> communication platforms</w:t>
      </w:r>
      <w:r w:rsidR="0023434C" w:rsidRPr="0023434C">
        <w:rPr>
          <w:color w:val="000000"/>
          <w:sz w:val="24"/>
          <w:szCs w:val="24"/>
        </w:rPr>
        <w:t>.</w:t>
      </w:r>
      <w:r w:rsidR="0023434C">
        <w:rPr>
          <w:color w:val="000000"/>
          <w:sz w:val="24"/>
          <w:szCs w:val="24"/>
        </w:rPr>
        <w:t xml:space="preserve"> </w:t>
      </w:r>
      <w:r w:rsidR="00CF72BC">
        <w:rPr>
          <w:color w:val="000000"/>
          <w:sz w:val="24"/>
          <w:szCs w:val="24"/>
        </w:rPr>
        <w:t xml:space="preserve">This includes promotion of the component through which UNFPA will equip </w:t>
      </w:r>
      <w:r w:rsidR="00CF72BC">
        <w:rPr>
          <w:rFonts w:eastAsiaTheme="minorHAnsi"/>
          <w:sz w:val="24"/>
          <w:szCs w:val="24"/>
        </w:rPr>
        <w:t>medical personnel of 16 p</w:t>
      </w:r>
      <w:r w:rsidR="001553A0">
        <w:rPr>
          <w:rFonts w:eastAsiaTheme="minorHAnsi"/>
          <w:sz w:val="24"/>
          <w:szCs w:val="24"/>
        </w:rPr>
        <w:t xml:space="preserve">rimary </w:t>
      </w:r>
      <w:r w:rsidR="00CF72BC">
        <w:rPr>
          <w:rFonts w:eastAsiaTheme="minorHAnsi"/>
          <w:sz w:val="24"/>
          <w:szCs w:val="24"/>
        </w:rPr>
        <w:t>health</w:t>
      </w:r>
      <w:r w:rsidR="0023434C" w:rsidRPr="0023434C">
        <w:rPr>
          <w:rFonts w:eastAsiaTheme="minorHAnsi"/>
          <w:sz w:val="24"/>
          <w:szCs w:val="24"/>
        </w:rPr>
        <w:t xml:space="preserve"> </w:t>
      </w:r>
      <w:r w:rsidR="001553A0">
        <w:rPr>
          <w:rFonts w:eastAsiaTheme="minorHAnsi"/>
          <w:sz w:val="24"/>
          <w:szCs w:val="24"/>
        </w:rPr>
        <w:t xml:space="preserve">care </w:t>
      </w:r>
      <w:r w:rsidR="0023434C" w:rsidRPr="0023434C">
        <w:rPr>
          <w:rFonts w:eastAsiaTheme="minorHAnsi"/>
          <w:sz w:val="24"/>
          <w:szCs w:val="24"/>
        </w:rPr>
        <w:t xml:space="preserve">facilities </w:t>
      </w:r>
      <w:r w:rsidR="001553A0">
        <w:rPr>
          <w:rFonts w:eastAsiaTheme="minorHAnsi"/>
          <w:sz w:val="24"/>
          <w:szCs w:val="24"/>
        </w:rPr>
        <w:t xml:space="preserve">in Prishtina Municipality </w:t>
      </w:r>
      <w:r w:rsidR="0023434C" w:rsidRPr="0023434C">
        <w:rPr>
          <w:rFonts w:eastAsiaTheme="minorHAnsi"/>
          <w:sz w:val="24"/>
          <w:szCs w:val="24"/>
        </w:rPr>
        <w:t xml:space="preserve">with IT technology </w:t>
      </w:r>
      <w:r w:rsidR="00CF72BC">
        <w:rPr>
          <w:rFonts w:eastAsiaTheme="minorHAnsi"/>
          <w:sz w:val="24"/>
          <w:szCs w:val="24"/>
        </w:rPr>
        <w:t xml:space="preserve">(tablets and applications) </w:t>
      </w:r>
      <w:r w:rsidR="0023434C" w:rsidRPr="0023434C">
        <w:rPr>
          <w:rFonts w:eastAsiaTheme="minorHAnsi"/>
          <w:sz w:val="24"/>
          <w:szCs w:val="24"/>
        </w:rPr>
        <w:t>to support</w:t>
      </w:r>
      <w:r w:rsidR="00CF72BC">
        <w:rPr>
          <w:rFonts w:eastAsiaTheme="minorHAnsi"/>
          <w:sz w:val="24"/>
          <w:szCs w:val="24"/>
        </w:rPr>
        <w:t xml:space="preserve"> the</w:t>
      </w:r>
      <w:r w:rsidR="0023434C" w:rsidRPr="0023434C">
        <w:rPr>
          <w:rFonts w:eastAsiaTheme="minorHAnsi"/>
          <w:sz w:val="24"/>
          <w:szCs w:val="24"/>
        </w:rPr>
        <w:t xml:space="preserve"> implementation of the EHS e-health</w:t>
      </w:r>
      <w:r w:rsidR="00CF72BC">
        <w:rPr>
          <w:rFonts w:eastAsiaTheme="minorHAnsi"/>
          <w:sz w:val="24"/>
          <w:szCs w:val="24"/>
        </w:rPr>
        <w:t xml:space="preserve"> through scheduling and holding consultations with patients </w:t>
      </w:r>
      <w:r w:rsidR="0023434C" w:rsidRPr="0023434C">
        <w:rPr>
          <w:rFonts w:eastAsiaTheme="minorHAnsi"/>
          <w:sz w:val="24"/>
          <w:szCs w:val="24"/>
        </w:rPr>
        <w:t>via internet, mobile communication applications (Viber, Facebook</w:t>
      </w:r>
      <w:r w:rsidR="001553A0">
        <w:rPr>
          <w:rFonts w:eastAsiaTheme="minorHAnsi"/>
          <w:sz w:val="24"/>
          <w:szCs w:val="24"/>
        </w:rPr>
        <w:t>, Skype etc</w:t>
      </w:r>
      <w:r w:rsidR="0023434C" w:rsidRPr="0023434C">
        <w:rPr>
          <w:rFonts w:eastAsiaTheme="minorHAnsi"/>
          <w:sz w:val="24"/>
          <w:szCs w:val="24"/>
        </w:rPr>
        <w:t>), e-mail, and/or telephone.</w:t>
      </w:r>
    </w:p>
    <w:p w14:paraId="28CCB32F" w14:textId="77777777" w:rsidR="00F95578" w:rsidRPr="00F95578" w:rsidRDefault="00672270" w:rsidP="00F95578">
      <w:pPr>
        <w:rPr>
          <w:sz w:val="24"/>
          <w:szCs w:val="24"/>
        </w:rPr>
      </w:pPr>
      <w:r>
        <w:rPr>
          <w:sz w:val="24"/>
          <w:szCs w:val="24"/>
        </w:rPr>
        <w:t>The c</w:t>
      </w:r>
      <w:r w:rsidR="00F95578" w:rsidRPr="00F95578">
        <w:rPr>
          <w:sz w:val="24"/>
          <w:szCs w:val="24"/>
        </w:rPr>
        <w:t xml:space="preserve">ampaign for </w:t>
      </w:r>
      <w:r>
        <w:rPr>
          <w:sz w:val="24"/>
          <w:szCs w:val="24"/>
        </w:rPr>
        <w:t xml:space="preserve">the </w:t>
      </w:r>
      <w:r w:rsidR="00F95578" w:rsidRPr="00F95578">
        <w:rPr>
          <w:sz w:val="24"/>
          <w:szCs w:val="24"/>
        </w:rPr>
        <w:t>provision of e-health Essential Health Services should promote:</w:t>
      </w:r>
    </w:p>
    <w:p w14:paraId="5002E88A" w14:textId="5F19A365" w:rsidR="00F95578" w:rsidRPr="00F95578" w:rsidRDefault="00F95578" w:rsidP="00F95578">
      <w:pPr>
        <w:pStyle w:val="ListParagraph"/>
        <w:numPr>
          <w:ilvl w:val="0"/>
          <w:numId w:val="12"/>
        </w:numPr>
        <w:rPr>
          <w:sz w:val="24"/>
          <w:szCs w:val="24"/>
        </w:rPr>
      </w:pPr>
      <w:r w:rsidRPr="00F95578">
        <w:rPr>
          <w:sz w:val="24"/>
          <w:szCs w:val="24"/>
        </w:rPr>
        <w:t xml:space="preserve">Work with the e-health EHS working group of the Prishtina Municipality Main Family Medicine Center to promote provision of virtual / on-line essential health services using various means of </w:t>
      </w:r>
      <w:r w:rsidR="001553A0">
        <w:rPr>
          <w:sz w:val="24"/>
          <w:szCs w:val="24"/>
        </w:rPr>
        <w:t xml:space="preserve">virtual </w:t>
      </w:r>
      <w:r w:rsidRPr="00F95578">
        <w:rPr>
          <w:sz w:val="24"/>
          <w:szCs w:val="24"/>
        </w:rPr>
        <w:t xml:space="preserve">communications </w:t>
      </w:r>
      <w:r w:rsidR="001553A0" w:rsidRPr="0023434C">
        <w:rPr>
          <w:rFonts w:eastAsiaTheme="minorHAnsi"/>
          <w:sz w:val="24"/>
          <w:szCs w:val="24"/>
        </w:rPr>
        <w:t>(Viber, Facebook</w:t>
      </w:r>
      <w:r w:rsidR="001553A0">
        <w:rPr>
          <w:rFonts w:eastAsiaTheme="minorHAnsi"/>
          <w:sz w:val="24"/>
          <w:szCs w:val="24"/>
        </w:rPr>
        <w:t>, Skype etc</w:t>
      </w:r>
      <w:r w:rsidR="001553A0" w:rsidRPr="0023434C">
        <w:rPr>
          <w:rFonts w:eastAsiaTheme="minorHAnsi"/>
          <w:sz w:val="24"/>
          <w:szCs w:val="24"/>
        </w:rPr>
        <w:t>)</w:t>
      </w:r>
      <w:r w:rsidR="001553A0">
        <w:rPr>
          <w:sz w:val="24"/>
          <w:szCs w:val="24"/>
        </w:rPr>
        <w:t>;</w:t>
      </w:r>
    </w:p>
    <w:p w14:paraId="1A9FE780" w14:textId="31ECEABF" w:rsidR="00F95578" w:rsidRPr="00F95578" w:rsidRDefault="00F95578" w:rsidP="00F95578">
      <w:pPr>
        <w:pStyle w:val="ListParagraph"/>
        <w:numPr>
          <w:ilvl w:val="0"/>
          <w:numId w:val="12"/>
        </w:numPr>
        <w:rPr>
          <w:sz w:val="24"/>
          <w:szCs w:val="24"/>
        </w:rPr>
      </w:pPr>
      <w:r w:rsidRPr="00F95578">
        <w:rPr>
          <w:sz w:val="24"/>
          <w:szCs w:val="24"/>
        </w:rPr>
        <w:t xml:space="preserve">Promote </w:t>
      </w:r>
      <w:r w:rsidR="001553A0">
        <w:rPr>
          <w:sz w:val="24"/>
          <w:szCs w:val="24"/>
        </w:rPr>
        <w:t>availability</w:t>
      </w:r>
      <w:r w:rsidRPr="00F95578">
        <w:rPr>
          <w:sz w:val="24"/>
          <w:szCs w:val="24"/>
        </w:rPr>
        <w:t>, access and use of the specific application for e-health EHS</w:t>
      </w:r>
      <w:r w:rsidR="001553A0">
        <w:rPr>
          <w:sz w:val="24"/>
          <w:szCs w:val="24"/>
        </w:rPr>
        <w:t>;</w:t>
      </w:r>
      <w:r w:rsidR="00840E99">
        <w:rPr>
          <w:sz w:val="24"/>
          <w:szCs w:val="24"/>
        </w:rPr>
        <w:t xml:space="preserve"> </w:t>
      </w:r>
    </w:p>
    <w:p w14:paraId="0380EC86" w14:textId="63A4655F" w:rsidR="00F95578" w:rsidRPr="00F95578" w:rsidRDefault="00F95578" w:rsidP="00F95578">
      <w:pPr>
        <w:pStyle w:val="ListParagraph"/>
        <w:numPr>
          <w:ilvl w:val="0"/>
          <w:numId w:val="12"/>
        </w:numPr>
        <w:rPr>
          <w:sz w:val="24"/>
          <w:szCs w:val="24"/>
        </w:rPr>
      </w:pPr>
      <w:r w:rsidRPr="00F95578">
        <w:rPr>
          <w:sz w:val="24"/>
          <w:szCs w:val="24"/>
        </w:rPr>
        <w:t xml:space="preserve">Promote </w:t>
      </w:r>
      <w:r w:rsidR="001553A0">
        <w:rPr>
          <w:sz w:val="24"/>
          <w:szCs w:val="24"/>
        </w:rPr>
        <w:t xml:space="preserve">and provide user friendly information for users / patients on the </w:t>
      </w:r>
      <w:r w:rsidRPr="00F95578">
        <w:rPr>
          <w:sz w:val="24"/>
          <w:szCs w:val="24"/>
        </w:rPr>
        <w:t xml:space="preserve">steps </w:t>
      </w:r>
      <w:r w:rsidR="001553A0">
        <w:rPr>
          <w:sz w:val="24"/>
          <w:szCs w:val="24"/>
        </w:rPr>
        <w:t xml:space="preserve">on how </w:t>
      </w:r>
      <w:r w:rsidRPr="00F95578">
        <w:rPr>
          <w:sz w:val="24"/>
          <w:szCs w:val="24"/>
        </w:rPr>
        <w:t>to establish online</w:t>
      </w:r>
      <w:r w:rsidR="001553A0">
        <w:rPr>
          <w:sz w:val="24"/>
          <w:szCs w:val="24"/>
        </w:rPr>
        <w:t>/virtual</w:t>
      </w:r>
      <w:r w:rsidRPr="00F95578">
        <w:rPr>
          <w:sz w:val="24"/>
          <w:szCs w:val="24"/>
        </w:rPr>
        <w:t xml:space="preserve"> communication with family </w:t>
      </w:r>
      <w:r w:rsidR="00840E99" w:rsidRPr="00F95578">
        <w:rPr>
          <w:sz w:val="24"/>
          <w:szCs w:val="24"/>
        </w:rPr>
        <w:t>physician’s</w:t>
      </w:r>
      <w:r w:rsidRPr="00F95578">
        <w:rPr>
          <w:sz w:val="24"/>
          <w:szCs w:val="24"/>
        </w:rPr>
        <w:t xml:space="preserve"> </w:t>
      </w:r>
      <w:r w:rsidR="001553A0">
        <w:rPr>
          <w:sz w:val="24"/>
          <w:szCs w:val="24"/>
        </w:rPr>
        <w:t>/ family medicine team and specialist of gynecology-obstetrics at PHC;</w:t>
      </w:r>
    </w:p>
    <w:p w14:paraId="03FE8E0D" w14:textId="44127CAC" w:rsidR="00F95578" w:rsidRPr="00F95578" w:rsidRDefault="00F95578" w:rsidP="00F95578">
      <w:pPr>
        <w:pStyle w:val="ListParagraph"/>
        <w:numPr>
          <w:ilvl w:val="0"/>
          <w:numId w:val="12"/>
        </w:numPr>
        <w:rPr>
          <w:sz w:val="24"/>
          <w:szCs w:val="24"/>
        </w:rPr>
      </w:pPr>
      <w:r w:rsidRPr="00F95578">
        <w:rPr>
          <w:sz w:val="24"/>
          <w:szCs w:val="24"/>
        </w:rPr>
        <w:lastRenderedPageBreak/>
        <w:t xml:space="preserve">Promote steps to make an on-line appointment for </w:t>
      </w:r>
      <w:r w:rsidR="001553A0">
        <w:rPr>
          <w:sz w:val="24"/>
          <w:szCs w:val="24"/>
        </w:rPr>
        <w:t xml:space="preserve">virtual </w:t>
      </w:r>
      <w:r w:rsidRPr="00F95578">
        <w:rPr>
          <w:sz w:val="24"/>
          <w:szCs w:val="24"/>
        </w:rPr>
        <w:t>medical consultations with family physicians / family nurses</w:t>
      </w:r>
      <w:r w:rsidR="001553A0">
        <w:rPr>
          <w:sz w:val="24"/>
          <w:szCs w:val="24"/>
        </w:rPr>
        <w:t xml:space="preserve"> and specialist of gynecology-obstetrics at PHC;</w:t>
      </w:r>
      <w:r w:rsidRPr="00F95578">
        <w:rPr>
          <w:sz w:val="24"/>
          <w:szCs w:val="24"/>
        </w:rPr>
        <w:t> </w:t>
      </w:r>
    </w:p>
    <w:p w14:paraId="1E6271DA" w14:textId="6DA95228" w:rsidR="00F95578" w:rsidRPr="000C0D7D" w:rsidRDefault="00F95578" w:rsidP="000C0D7D">
      <w:pPr>
        <w:pStyle w:val="ListParagraph"/>
        <w:numPr>
          <w:ilvl w:val="0"/>
          <w:numId w:val="12"/>
        </w:numPr>
        <w:rPr>
          <w:sz w:val="24"/>
          <w:szCs w:val="24"/>
        </w:rPr>
      </w:pPr>
      <w:r w:rsidRPr="00F95578">
        <w:rPr>
          <w:sz w:val="24"/>
          <w:szCs w:val="24"/>
        </w:rPr>
        <w:t xml:space="preserve">Promote a list of essential health services that can be accessed and </w:t>
      </w:r>
      <w:r w:rsidR="00C324F6">
        <w:rPr>
          <w:sz w:val="24"/>
          <w:szCs w:val="24"/>
        </w:rPr>
        <w:t>utilized</w:t>
      </w:r>
      <w:r w:rsidRPr="00F95578">
        <w:rPr>
          <w:sz w:val="24"/>
          <w:szCs w:val="24"/>
        </w:rPr>
        <w:t xml:space="preserve"> via virtual / on-line communications with respective </w:t>
      </w:r>
      <w:r w:rsidRPr="000C0D7D">
        <w:rPr>
          <w:sz w:val="24"/>
          <w:szCs w:val="24"/>
        </w:rPr>
        <w:t xml:space="preserve">family </w:t>
      </w:r>
      <w:r w:rsidR="00B56E0B" w:rsidRPr="000C0D7D">
        <w:rPr>
          <w:sz w:val="24"/>
          <w:szCs w:val="24"/>
        </w:rPr>
        <w:t>physician’s</w:t>
      </w:r>
      <w:r w:rsidRPr="00F95578">
        <w:rPr>
          <w:sz w:val="24"/>
          <w:szCs w:val="24"/>
        </w:rPr>
        <w:t xml:space="preserve"> / family </w:t>
      </w:r>
      <w:r w:rsidR="00C324F6">
        <w:rPr>
          <w:sz w:val="24"/>
          <w:szCs w:val="24"/>
        </w:rPr>
        <w:t xml:space="preserve">medicine team </w:t>
      </w:r>
      <w:r w:rsidR="001F2382">
        <w:rPr>
          <w:sz w:val="24"/>
          <w:szCs w:val="24"/>
        </w:rPr>
        <w:t>and Gynecologists/ Obstetricians working at PHC.</w:t>
      </w:r>
    </w:p>
    <w:p w14:paraId="0E395811" w14:textId="77777777" w:rsidR="00F074BB" w:rsidRDefault="00533850">
      <w:pPr>
        <w:tabs>
          <w:tab w:val="left" w:pos="180"/>
          <w:tab w:val="left" w:pos="360"/>
          <w:tab w:val="left" w:pos="450"/>
        </w:tabs>
        <w:spacing w:before="120" w:after="120"/>
        <w:rPr>
          <w:b/>
          <w:sz w:val="24"/>
          <w:szCs w:val="24"/>
        </w:rPr>
      </w:pPr>
      <w:r>
        <w:rPr>
          <w:b/>
          <w:sz w:val="24"/>
          <w:szCs w:val="24"/>
        </w:rPr>
        <w:t>4. Deliverables</w:t>
      </w:r>
    </w:p>
    <w:p w14:paraId="48F42DB0" w14:textId="759E5578" w:rsidR="00242D2C" w:rsidRPr="000C0D7D" w:rsidRDefault="00242D2C" w:rsidP="00242D2C">
      <w:pPr>
        <w:numPr>
          <w:ilvl w:val="0"/>
          <w:numId w:val="9"/>
        </w:numPr>
        <w:pBdr>
          <w:top w:val="nil"/>
          <w:left w:val="nil"/>
          <w:bottom w:val="nil"/>
          <w:right w:val="nil"/>
          <w:between w:val="nil"/>
        </w:pBdr>
        <w:rPr>
          <w:color w:val="000000"/>
          <w:sz w:val="24"/>
          <w:szCs w:val="24"/>
        </w:rPr>
      </w:pPr>
      <w:r>
        <w:rPr>
          <w:color w:val="000000"/>
          <w:sz w:val="24"/>
          <w:szCs w:val="24"/>
          <w:lang w:val="en"/>
        </w:rPr>
        <w:t xml:space="preserve">Development of </w:t>
      </w:r>
      <w:r w:rsidR="00341A05">
        <w:rPr>
          <w:color w:val="000000"/>
          <w:sz w:val="24"/>
          <w:szCs w:val="24"/>
          <w:lang w:val="en"/>
        </w:rPr>
        <w:t>two</w:t>
      </w:r>
      <w:r>
        <w:rPr>
          <w:color w:val="000000"/>
          <w:sz w:val="24"/>
          <w:szCs w:val="24"/>
          <w:lang w:val="en"/>
        </w:rPr>
        <w:t xml:space="preserve"> v</w:t>
      </w:r>
      <w:r w:rsidRPr="00242D2C">
        <w:rPr>
          <w:color w:val="000000"/>
          <w:sz w:val="24"/>
          <w:szCs w:val="24"/>
          <w:lang w:val="en"/>
        </w:rPr>
        <w:t>ideo</w:t>
      </w:r>
      <w:r w:rsidR="00341A05">
        <w:rPr>
          <w:color w:val="000000"/>
          <w:sz w:val="24"/>
          <w:szCs w:val="24"/>
          <w:lang w:val="en"/>
        </w:rPr>
        <w:t>s</w:t>
      </w:r>
      <w:r w:rsidR="002B5F74">
        <w:rPr>
          <w:color w:val="000000"/>
          <w:sz w:val="24"/>
          <w:szCs w:val="24"/>
          <w:lang w:val="en"/>
        </w:rPr>
        <w:t xml:space="preserve">. </w:t>
      </w:r>
      <w:r w:rsidR="00C324F6">
        <w:rPr>
          <w:color w:val="000000"/>
          <w:sz w:val="24"/>
          <w:szCs w:val="24"/>
          <w:lang w:val="en"/>
        </w:rPr>
        <w:t xml:space="preserve">First video </w:t>
      </w:r>
      <w:r w:rsidR="002B5F74">
        <w:rPr>
          <w:color w:val="000000"/>
          <w:sz w:val="24"/>
          <w:szCs w:val="24"/>
          <w:lang w:val="en"/>
        </w:rPr>
        <w:t xml:space="preserve">(up to 1.5 min) </w:t>
      </w:r>
      <w:r w:rsidR="00C324F6">
        <w:rPr>
          <w:color w:val="000000"/>
          <w:sz w:val="24"/>
          <w:szCs w:val="24"/>
          <w:lang w:val="en"/>
        </w:rPr>
        <w:t xml:space="preserve">on introduction and availability </w:t>
      </w:r>
      <w:r w:rsidRPr="00242D2C">
        <w:rPr>
          <w:color w:val="000000"/>
          <w:sz w:val="24"/>
          <w:szCs w:val="24"/>
          <w:lang w:val="en"/>
        </w:rPr>
        <w:t xml:space="preserve">of </w:t>
      </w:r>
      <w:r w:rsidR="00C324F6">
        <w:rPr>
          <w:color w:val="000000"/>
          <w:sz w:val="24"/>
          <w:szCs w:val="24"/>
          <w:lang w:val="en"/>
        </w:rPr>
        <w:t xml:space="preserve">EHS e-health </w:t>
      </w:r>
      <w:r w:rsidRPr="00242D2C">
        <w:rPr>
          <w:color w:val="000000"/>
          <w:sz w:val="24"/>
          <w:szCs w:val="24"/>
          <w:lang w:val="en"/>
        </w:rPr>
        <w:t xml:space="preserve">services </w:t>
      </w:r>
      <w:r w:rsidR="00B66282">
        <w:rPr>
          <w:color w:val="000000"/>
          <w:sz w:val="24"/>
          <w:szCs w:val="24"/>
          <w:lang w:val="en"/>
        </w:rPr>
        <w:t>featuring</w:t>
      </w:r>
      <w:r w:rsidR="00C324F6">
        <w:rPr>
          <w:color w:val="000000"/>
          <w:sz w:val="24"/>
          <w:szCs w:val="24"/>
          <w:lang w:val="en"/>
        </w:rPr>
        <w:t xml:space="preserve"> medical</w:t>
      </w:r>
      <w:r w:rsidRPr="00242D2C">
        <w:rPr>
          <w:color w:val="000000"/>
          <w:sz w:val="24"/>
          <w:szCs w:val="24"/>
          <w:lang w:val="en"/>
        </w:rPr>
        <w:t xml:space="preserve"> </w:t>
      </w:r>
      <w:r w:rsidR="00C324F6">
        <w:rPr>
          <w:color w:val="000000"/>
          <w:sz w:val="24"/>
          <w:szCs w:val="24"/>
          <w:lang w:val="en"/>
        </w:rPr>
        <w:t xml:space="preserve">staff </w:t>
      </w:r>
      <w:r w:rsidR="00B66282">
        <w:rPr>
          <w:color w:val="000000"/>
          <w:sz w:val="24"/>
          <w:szCs w:val="24"/>
          <w:lang w:val="en"/>
        </w:rPr>
        <w:t xml:space="preserve">from the </w:t>
      </w:r>
      <w:r w:rsidR="00B66282" w:rsidRPr="00F95578">
        <w:rPr>
          <w:sz w:val="24"/>
          <w:szCs w:val="24"/>
        </w:rPr>
        <w:t>Main Family Medicine Center</w:t>
      </w:r>
      <w:r w:rsidR="00C324F6">
        <w:rPr>
          <w:sz w:val="24"/>
          <w:szCs w:val="24"/>
        </w:rPr>
        <w:t xml:space="preserve"> and Family Medicine Centers</w:t>
      </w:r>
      <w:r>
        <w:rPr>
          <w:color w:val="000000"/>
          <w:sz w:val="24"/>
          <w:szCs w:val="24"/>
          <w:lang w:val="en"/>
        </w:rPr>
        <w:t xml:space="preserve"> </w:t>
      </w:r>
      <w:r>
        <w:rPr>
          <w:color w:val="000000"/>
          <w:sz w:val="24"/>
          <w:szCs w:val="24"/>
        </w:rPr>
        <w:t>(appropriate for all age</w:t>
      </w:r>
      <w:r w:rsidR="00B66282">
        <w:rPr>
          <w:color w:val="000000"/>
          <w:sz w:val="24"/>
          <w:szCs w:val="24"/>
        </w:rPr>
        <w:t>s and</w:t>
      </w:r>
      <w:r>
        <w:rPr>
          <w:color w:val="000000"/>
          <w:sz w:val="24"/>
          <w:szCs w:val="24"/>
        </w:rPr>
        <w:t xml:space="preserve"> gender</w:t>
      </w:r>
      <w:r w:rsidR="00B66282">
        <w:rPr>
          <w:color w:val="000000"/>
          <w:sz w:val="24"/>
          <w:szCs w:val="24"/>
        </w:rPr>
        <w:t>s)</w:t>
      </w:r>
      <w:r w:rsidR="000020DF">
        <w:rPr>
          <w:color w:val="000000"/>
          <w:sz w:val="24"/>
          <w:szCs w:val="24"/>
        </w:rPr>
        <w:t xml:space="preserve"> </w:t>
      </w:r>
      <w:r w:rsidR="000020DF" w:rsidRPr="000C0D7D">
        <w:rPr>
          <w:color w:val="000000"/>
          <w:sz w:val="24"/>
          <w:szCs w:val="24"/>
        </w:rPr>
        <w:t xml:space="preserve">and </w:t>
      </w:r>
      <w:r w:rsidR="00C324F6">
        <w:rPr>
          <w:color w:val="000000"/>
          <w:sz w:val="24"/>
          <w:szCs w:val="24"/>
        </w:rPr>
        <w:t xml:space="preserve">second video </w:t>
      </w:r>
      <w:r w:rsidR="002B5F74">
        <w:rPr>
          <w:color w:val="000000"/>
          <w:sz w:val="24"/>
          <w:szCs w:val="24"/>
        </w:rPr>
        <w:t xml:space="preserve">(up to 2 minutes) </w:t>
      </w:r>
      <w:r w:rsidR="00C324F6">
        <w:rPr>
          <w:color w:val="000000"/>
          <w:sz w:val="24"/>
          <w:szCs w:val="24"/>
        </w:rPr>
        <w:t>a tutorial to</w:t>
      </w:r>
      <w:r w:rsidR="00696842">
        <w:rPr>
          <w:color w:val="000000"/>
          <w:sz w:val="24"/>
          <w:szCs w:val="24"/>
        </w:rPr>
        <w:t xml:space="preserve"> explain </w:t>
      </w:r>
      <w:r w:rsidR="00C324F6">
        <w:rPr>
          <w:color w:val="000000"/>
          <w:sz w:val="24"/>
          <w:szCs w:val="24"/>
        </w:rPr>
        <w:t>procedures</w:t>
      </w:r>
      <w:r w:rsidR="00696842">
        <w:rPr>
          <w:color w:val="000000"/>
          <w:sz w:val="24"/>
          <w:szCs w:val="24"/>
        </w:rPr>
        <w:t>/ steps</w:t>
      </w:r>
      <w:r w:rsidR="00C324F6">
        <w:rPr>
          <w:color w:val="000000"/>
          <w:sz w:val="24"/>
          <w:szCs w:val="24"/>
        </w:rPr>
        <w:t xml:space="preserve"> to </w:t>
      </w:r>
      <w:r w:rsidR="00D17BEF" w:rsidRPr="000C0D7D">
        <w:rPr>
          <w:color w:val="000000"/>
          <w:sz w:val="24"/>
          <w:szCs w:val="24"/>
        </w:rPr>
        <w:t xml:space="preserve">access and </w:t>
      </w:r>
      <w:r w:rsidR="00C324F6">
        <w:rPr>
          <w:color w:val="000000"/>
          <w:sz w:val="24"/>
          <w:szCs w:val="24"/>
        </w:rPr>
        <w:t>utilize</w:t>
      </w:r>
      <w:r w:rsidR="000020DF" w:rsidRPr="000C0D7D">
        <w:rPr>
          <w:color w:val="000000"/>
          <w:sz w:val="24"/>
          <w:szCs w:val="24"/>
        </w:rPr>
        <w:t xml:space="preserve"> </w:t>
      </w:r>
      <w:r w:rsidR="00D17BEF" w:rsidRPr="000C0D7D">
        <w:rPr>
          <w:color w:val="000000"/>
          <w:sz w:val="24"/>
          <w:szCs w:val="24"/>
        </w:rPr>
        <w:t xml:space="preserve">EHS e-health </w:t>
      </w:r>
      <w:r w:rsidR="000020DF" w:rsidRPr="000C0D7D">
        <w:rPr>
          <w:color w:val="000000"/>
          <w:sz w:val="24"/>
          <w:szCs w:val="24"/>
        </w:rPr>
        <w:t>web application</w:t>
      </w:r>
      <w:r w:rsidRPr="000C0D7D">
        <w:rPr>
          <w:color w:val="000000"/>
          <w:sz w:val="24"/>
          <w:szCs w:val="24"/>
        </w:rPr>
        <w:t>.</w:t>
      </w:r>
    </w:p>
    <w:p w14:paraId="5A89848A" w14:textId="77777777" w:rsidR="00F074BB" w:rsidRDefault="00533850">
      <w:pPr>
        <w:numPr>
          <w:ilvl w:val="0"/>
          <w:numId w:val="9"/>
        </w:numPr>
        <w:pBdr>
          <w:top w:val="nil"/>
          <w:left w:val="nil"/>
          <w:bottom w:val="nil"/>
          <w:right w:val="nil"/>
          <w:between w:val="nil"/>
        </w:pBdr>
        <w:rPr>
          <w:color w:val="000000"/>
          <w:sz w:val="24"/>
          <w:szCs w:val="24"/>
        </w:rPr>
      </w:pPr>
      <w:r>
        <w:rPr>
          <w:color w:val="000000"/>
          <w:sz w:val="24"/>
          <w:szCs w:val="24"/>
        </w:rPr>
        <w:t xml:space="preserve">Development of at least </w:t>
      </w:r>
      <w:r w:rsidR="00242D2C">
        <w:rPr>
          <w:color w:val="000000"/>
          <w:sz w:val="24"/>
          <w:szCs w:val="24"/>
        </w:rPr>
        <w:t xml:space="preserve">10 </w:t>
      </w:r>
      <w:r>
        <w:rPr>
          <w:b/>
          <w:color w:val="000000"/>
          <w:sz w:val="24"/>
          <w:szCs w:val="24"/>
        </w:rPr>
        <w:t xml:space="preserve">unique infographics and other illustration formats </w:t>
      </w:r>
      <w:r>
        <w:rPr>
          <w:color w:val="000000"/>
          <w:sz w:val="24"/>
          <w:szCs w:val="24"/>
        </w:rPr>
        <w:t>(</w:t>
      </w:r>
      <w:r w:rsidR="006709DD">
        <w:rPr>
          <w:color w:val="000000"/>
          <w:sz w:val="24"/>
          <w:szCs w:val="24"/>
        </w:rPr>
        <w:t>appropriate for all ages and genders</w:t>
      </w:r>
      <w:r>
        <w:rPr>
          <w:color w:val="000000"/>
          <w:sz w:val="24"/>
          <w:szCs w:val="24"/>
        </w:rPr>
        <w:t>)</w:t>
      </w:r>
      <w:r w:rsidR="006709DD">
        <w:rPr>
          <w:color w:val="000000"/>
          <w:sz w:val="24"/>
          <w:szCs w:val="24"/>
        </w:rPr>
        <w:t>,</w:t>
      </w:r>
      <w:r>
        <w:rPr>
          <w:color w:val="000000"/>
          <w:sz w:val="24"/>
          <w:szCs w:val="24"/>
        </w:rPr>
        <w:t xml:space="preserve"> suitable for but not limited to:</w:t>
      </w:r>
    </w:p>
    <w:p w14:paraId="68AE8689"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Billboards</w:t>
      </w:r>
    </w:p>
    <w:p w14:paraId="0A6C1EE6"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Posters</w:t>
      </w:r>
    </w:p>
    <w:p w14:paraId="70EA0AF5" w14:textId="77777777" w:rsidR="00242D2C" w:rsidRDefault="00242D2C">
      <w:pPr>
        <w:numPr>
          <w:ilvl w:val="0"/>
          <w:numId w:val="6"/>
        </w:numPr>
        <w:pBdr>
          <w:top w:val="nil"/>
          <w:left w:val="nil"/>
          <w:bottom w:val="nil"/>
          <w:right w:val="nil"/>
          <w:between w:val="nil"/>
        </w:pBdr>
        <w:rPr>
          <w:color w:val="000000"/>
          <w:sz w:val="24"/>
          <w:szCs w:val="24"/>
        </w:rPr>
      </w:pPr>
      <w:r>
        <w:rPr>
          <w:color w:val="000000"/>
          <w:sz w:val="24"/>
          <w:szCs w:val="24"/>
        </w:rPr>
        <w:t>Brochures</w:t>
      </w:r>
    </w:p>
    <w:p w14:paraId="5DB35C0D"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LED Screens</w:t>
      </w:r>
    </w:p>
    <w:p w14:paraId="44DF5316"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Totems</w:t>
      </w:r>
    </w:p>
    <w:p w14:paraId="46835034"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Digital portals</w:t>
      </w:r>
    </w:p>
    <w:p w14:paraId="36A8B33B" w14:textId="77777777" w:rsidR="00F074BB" w:rsidRDefault="00533850">
      <w:pPr>
        <w:numPr>
          <w:ilvl w:val="0"/>
          <w:numId w:val="6"/>
        </w:numPr>
        <w:pBdr>
          <w:top w:val="nil"/>
          <w:left w:val="nil"/>
          <w:bottom w:val="nil"/>
          <w:right w:val="nil"/>
          <w:between w:val="nil"/>
        </w:pBdr>
        <w:rPr>
          <w:color w:val="000000"/>
          <w:sz w:val="24"/>
          <w:szCs w:val="24"/>
        </w:rPr>
      </w:pPr>
      <w:r>
        <w:rPr>
          <w:color w:val="000000"/>
          <w:sz w:val="24"/>
          <w:szCs w:val="24"/>
        </w:rPr>
        <w:t xml:space="preserve">Social media etc.  </w:t>
      </w:r>
    </w:p>
    <w:p w14:paraId="00F0BE32" w14:textId="0389C585" w:rsidR="00F074BB" w:rsidRDefault="00533850" w:rsidP="00CC7568">
      <w:pPr>
        <w:numPr>
          <w:ilvl w:val="0"/>
          <w:numId w:val="9"/>
        </w:numPr>
        <w:pBdr>
          <w:top w:val="nil"/>
          <w:left w:val="nil"/>
          <w:bottom w:val="nil"/>
          <w:right w:val="nil"/>
          <w:between w:val="nil"/>
        </w:pBdr>
        <w:rPr>
          <w:color w:val="000000"/>
          <w:sz w:val="24"/>
          <w:szCs w:val="24"/>
        </w:rPr>
      </w:pPr>
      <w:r w:rsidRPr="00242D2C">
        <w:rPr>
          <w:color w:val="000000"/>
          <w:sz w:val="24"/>
          <w:szCs w:val="24"/>
        </w:rPr>
        <w:t>Development of a</w:t>
      </w:r>
      <w:r w:rsidR="00341A05">
        <w:rPr>
          <w:color w:val="000000"/>
          <w:sz w:val="24"/>
          <w:szCs w:val="24"/>
        </w:rPr>
        <w:t xml:space="preserve">t least two audio clips </w:t>
      </w:r>
      <w:r w:rsidRPr="000C0D7D">
        <w:rPr>
          <w:color w:val="000000"/>
          <w:sz w:val="24"/>
          <w:szCs w:val="24"/>
        </w:rPr>
        <w:t xml:space="preserve">for radio </w:t>
      </w:r>
      <w:r w:rsidR="00242D2C" w:rsidRPr="000C0D7D">
        <w:rPr>
          <w:color w:val="000000"/>
          <w:sz w:val="24"/>
          <w:szCs w:val="24"/>
        </w:rPr>
        <w:t>for the presentation of these services</w:t>
      </w:r>
      <w:r w:rsidR="002D6317" w:rsidRPr="000C0D7D">
        <w:rPr>
          <w:color w:val="000000"/>
          <w:sz w:val="24"/>
          <w:szCs w:val="24"/>
        </w:rPr>
        <w:t xml:space="preserve">, </w:t>
      </w:r>
      <w:r w:rsidR="00542A57" w:rsidRPr="000C0D7D">
        <w:rPr>
          <w:color w:val="000000"/>
          <w:sz w:val="24"/>
          <w:szCs w:val="24"/>
        </w:rPr>
        <w:t>and promote access and u</w:t>
      </w:r>
      <w:r w:rsidR="00E24AAC">
        <w:rPr>
          <w:color w:val="000000"/>
          <w:sz w:val="24"/>
          <w:szCs w:val="24"/>
        </w:rPr>
        <w:t xml:space="preserve">tilization </w:t>
      </w:r>
      <w:r w:rsidR="00542A57" w:rsidRPr="000C0D7D">
        <w:rPr>
          <w:color w:val="000000"/>
          <w:sz w:val="24"/>
          <w:szCs w:val="24"/>
        </w:rPr>
        <w:t xml:space="preserve">of the EHS e-health web application </w:t>
      </w:r>
      <w:r w:rsidR="002D6317" w:rsidRPr="000C0D7D">
        <w:rPr>
          <w:color w:val="000000"/>
          <w:sz w:val="24"/>
          <w:szCs w:val="24"/>
        </w:rPr>
        <w:t xml:space="preserve">featuring </w:t>
      </w:r>
      <w:r w:rsidR="00542A57" w:rsidRPr="000C0D7D">
        <w:rPr>
          <w:color w:val="000000"/>
          <w:sz w:val="24"/>
          <w:szCs w:val="24"/>
        </w:rPr>
        <w:t xml:space="preserve">PHC institutions and medical staff </w:t>
      </w:r>
      <w:r w:rsidR="002D6317" w:rsidRPr="000C0D7D">
        <w:rPr>
          <w:color w:val="000000"/>
          <w:sz w:val="24"/>
          <w:szCs w:val="24"/>
        </w:rPr>
        <w:t>from the Main Family Medicine Center</w:t>
      </w:r>
      <w:r w:rsidR="00542A57" w:rsidRPr="000C0D7D">
        <w:rPr>
          <w:color w:val="000000"/>
          <w:sz w:val="24"/>
          <w:szCs w:val="24"/>
        </w:rPr>
        <w:t xml:space="preserve"> and Family Medicine Centers engaged in this project</w:t>
      </w:r>
      <w:r w:rsidR="00242D2C" w:rsidRPr="000C0D7D">
        <w:rPr>
          <w:color w:val="000000"/>
          <w:sz w:val="24"/>
          <w:szCs w:val="24"/>
        </w:rPr>
        <w:t xml:space="preserve"> </w:t>
      </w:r>
      <w:r w:rsidR="00242D2C">
        <w:rPr>
          <w:color w:val="000000"/>
          <w:sz w:val="24"/>
          <w:szCs w:val="24"/>
        </w:rPr>
        <w:t>(appropriate for all age</w:t>
      </w:r>
      <w:r w:rsidR="002D6317">
        <w:rPr>
          <w:color w:val="000000"/>
          <w:sz w:val="24"/>
          <w:szCs w:val="24"/>
        </w:rPr>
        <w:t>s and genders)</w:t>
      </w:r>
      <w:r w:rsidR="00242D2C">
        <w:rPr>
          <w:color w:val="000000"/>
          <w:sz w:val="24"/>
          <w:szCs w:val="24"/>
        </w:rPr>
        <w:t>.</w:t>
      </w:r>
    </w:p>
    <w:p w14:paraId="43D648FF" w14:textId="3470A5FF" w:rsidR="002451EB" w:rsidRPr="000C0D7D" w:rsidRDefault="002451EB" w:rsidP="00CC7568">
      <w:pPr>
        <w:numPr>
          <w:ilvl w:val="0"/>
          <w:numId w:val="9"/>
        </w:numPr>
        <w:pBdr>
          <w:top w:val="nil"/>
          <w:left w:val="nil"/>
          <w:bottom w:val="nil"/>
          <w:right w:val="nil"/>
          <w:between w:val="nil"/>
        </w:pBdr>
        <w:rPr>
          <w:color w:val="000000"/>
          <w:sz w:val="24"/>
          <w:szCs w:val="24"/>
        </w:rPr>
      </w:pPr>
      <w:r w:rsidRPr="000C0D7D">
        <w:rPr>
          <w:color w:val="000000"/>
          <w:sz w:val="24"/>
          <w:szCs w:val="24"/>
        </w:rPr>
        <w:t>Ensure participation of the representatives of the Municipal Health Directorate / MFMC</w:t>
      </w:r>
      <w:r w:rsidR="00E24AAC">
        <w:rPr>
          <w:color w:val="000000"/>
          <w:sz w:val="24"/>
          <w:szCs w:val="24"/>
        </w:rPr>
        <w:t xml:space="preserve"> / MOH and UNFPA </w:t>
      </w:r>
      <w:r w:rsidRPr="000C0D7D">
        <w:rPr>
          <w:color w:val="000000"/>
          <w:sz w:val="24"/>
          <w:szCs w:val="24"/>
        </w:rPr>
        <w:t xml:space="preserve">in the TV </w:t>
      </w:r>
      <w:r w:rsidR="00E24AAC">
        <w:rPr>
          <w:color w:val="000000"/>
          <w:sz w:val="24"/>
          <w:szCs w:val="24"/>
        </w:rPr>
        <w:t>shows</w:t>
      </w:r>
      <w:r w:rsidRPr="000C0D7D">
        <w:rPr>
          <w:color w:val="000000"/>
          <w:sz w:val="24"/>
          <w:szCs w:val="24"/>
        </w:rPr>
        <w:t xml:space="preserve"> for Prishtina Municipality broadcasted in selected TV broadcasters</w:t>
      </w:r>
      <w:r w:rsidR="00E24AAC">
        <w:rPr>
          <w:color w:val="000000"/>
          <w:sz w:val="24"/>
          <w:szCs w:val="24"/>
        </w:rPr>
        <w:t xml:space="preserve"> such are </w:t>
      </w:r>
      <w:r w:rsidR="00E24AAC" w:rsidRPr="00E24AAC">
        <w:rPr>
          <w:color w:val="000000"/>
          <w:sz w:val="24"/>
          <w:szCs w:val="24"/>
        </w:rPr>
        <w:t>KTV – ‘038’, RTK – ‘Imazh’, TV21 – ‘Bonbon or morning show’, ATV –</w:t>
      </w:r>
      <w:r w:rsidR="00B234D9">
        <w:rPr>
          <w:color w:val="000000"/>
          <w:sz w:val="24"/>
          <w:szCs w:val="24"/>
        </w:rPr>
        <w:t xml:space="preserve"> </w:t>
      </w:r>
      <w:r w:rsidR="00E24AAC" w:rsidRPr="00E24AAC">
        <w:rPr>
          <w:color w:val="000000"/>
          <w:sz w:val="24"/>
          <w:szCs w:val="24"/>
        </w:rPr>
        <w:t>‘Studio A’</w:t>
      </w:r>
      <w:r w:rsidRPr="000C0D7D">
        <w:rPr>
          <w:color w:val="000000"/>
          <w:sz w:val="24"/>
          <w:szCs w:val="24"/>
        </w:rPr>
        <w:t>.</w:t>
      </w:r>
    </w:p>
    <w:p w14:paraId="7D50820A" w14:textId="2D30C129" w:rsidR="00B56E0B" w:rsidRPr="000C0D7D" w:rsidRDefault="004B7AA3" w:rsidP="00CC7568">
      <w:pPr>
        <w:numPr>
          <w:ilvl w:val="0"/>
          <w:numId w:val="9"/>
        </w:numPr>
        <w:pBdr>
          <w:top w:val="nil"/>
          <w:left w:val="nil"/>
          <w:bottom w:val="nil"/>
          <w:right w:val="nil"/>
          <w:between w:val="nil"/>
        </w:pBdr>
        <w:rPr>
          <w:color w:val="000000"/>
          <w:sz w:val="24"/>
          <w:szCs w:val="24"/>
        </w:rPr>
      </w:pPr>
      <w:r w:rsidRPr="000C0D7D">
        <w:rPr>
          <w:color w:val="000000"/>
          <w:sz w:val="24"/>
          <w:szCs w:val="24"/>
        </w:rPr>
        <w:t xml:space="preserve">Development of the </w:t>
      </w:r>
      <w:r w:rsidR="000020DF" w:rsidRPr="000C0D7D">
        <w:rPr>
          <w:color w:val="000000"/>
          <w:sz w:val="24"/>
          <w:szCs w:val="24"/>
        </w:rPr>
        <w:t xml:space="preserve">user friendly </w:t>
      </w:r>
      <w:r w:rsidRPr="000C0D7D">
        <w:rPr>
          <w:color w:val="000000"/>
          <w:sz w:val="24"/>
          <w:szCs w:val="24"/>
        </w:rPr>
        <w:t xml:space="preserve">web application that supports </w:t>
      </w:r>
      <w:r w:rsidR="000020DF" w:rsidRPr="000C0D7D">
        <w:rPr>
          <w:color w:val="000000"/>
          <w:sz w:val="24"/>
          <w:szCs w:val="24"/>
        </w:rPr>
        <w:t xml:space="preserve">setting up </w:t>
      </w:r>
      <w:r w:rsidRPr="000C0D7D">
        <w:rPr>
          <w:color w:val="000000"/>
          <w:sz w:val="24"/>
          <w:szCs w:val="24"/>
        </w:rPr>
        <w:t xml:space="preserve">appointments </w:t>
      </w:r>
      <w:r w:rsidR="00811400">
        <w:rPr>
          <w:color w:val="000000"/>
          <w:sz w:val="24"/>
          <w:szCs w:val="24"/>
        </w:rPr>
        <w:t xml:space="preserve">and getting </w:t>
      </w:r>
      <w:r w:rsidR="000020DF" w:rsidRPr="000C0D7D">
        <w:rPr>
          <w:color w:val="000000"/>
          <w:sz w:val="24"/>
          <w:szCs w:val="24"/>
        </w:rPr>
        <w:t xml:space="preserve">for virtual e-health consultations </w:t>
      </w:r>
      <w:r w:rsidRPr="000C0D7D">
        <w:rPr>
          <w:color w:val="000000"/>
          <w:sz w:val="24"/>
          <w:szCs w:val="24"/>
        </w:rPr>
        <w:t xml:space="preserve">with Family Medicine teams in </w:t>
      </w:r>
      <w:r w:rsidR="000020DF" w:rsidRPr="000C0D7D">
        <w:rPr>
          <w:color w:val="000000"/>
          <w:sz w:val="24"/>
          <w:szCs w:val="24"/>
        </w:rPr>
        <w:t xml:space="preserve">16 </w:t>
      </w:r>
      <w:r w:rsidRPr="000C0D7D">
        <w:rPr>
          <w:color w:val="000000"/>
          <w:sz w:val="24"/>
          <w:szCs w:val="24"/>
        </w:rPr>
        <w:t xml:space="preserve">selected </w:t>
      </w:r>
      <w:r w:rsidR="000020DF" w:rsidRPr="000C0D7D">
        <w:rPr>
          <w:color w:val="000000"/>
          <w:sz w:val="24"/>
          <w:szCs w:val="24"/>
        </w:rPr>
        <w:t xml:space="preserve">Primary Health Care facilities i.e. Main Family Medicine Centers and Family Medicine Centers of the Prishtina Municipality, that can be accessed from computers, lap-tops, tablets, mobile telephones by most commonly used internet video communication means such is Viber, Facebook, Skype etc. Application needs to display </w:t>
      </w:r>
      <w:r w:rsidR="003A3AEB" w:rsidRPr="000C0D7D">
        <w:rPr>
          <w:color w:val="000000"/>
          <w:sz w:val="24"/>
          <w:szCs w:val="24"/>
        </w:rPr>
        <w:t xml:space="preserve">list of </w:t>
      </w:r>
      <w:r w:rsidR="000020DF" w:rsidRPr="000C0D7D">
        <w:rPr>
          <w:color w:val="000000"/>
          <w:sz w:val="24"/>
          <w:szCs w:val="24"/>
        </w:rPr>
        <w:t>16 PHC institutions</w:t>
      </w:r>
      <w:r w:rsidR="003A3AEB" w:rsidRPr="000C0D7D">
        <w:rPr>
          <w:color w:val="000000"/>
          <w:sz w:val="24"/>
          <w:szCs w:val="24"/>
        </w:rPr>
        <w:t xml:space="preserve"> of Prishtina Municipality</w:t>
      </w:r>
      <w:r w:rsidR="000020DF" w:rsidRPr="000C0D7D">
        <w:rPr>
          <w:color w:val="000000"/>
          <w:sz w:val="24"/>
          <w:szCs w:val="24"/>
        </w:rPr>
        <w:t>, and respective staff of those institutions</w:t>
      </w:r>
      <w:r w:rsidR="003A3AEB" w:rsidRPr="000C0D7D">
        <w:rPr>
          <w:color w:val="000000"/>
          <w:sz w:val="24"/>
          <w:szCs w:val="24"/>
        </w:rPr>
        <w:t>, then</w:t>
      </w:r>
      <w:r w:rsidR="000020DF" w:rsidRPr="000C0D7D">
        <w:rPr>
          <w:color w:val="000000"/>
          <w:sz w:val="24"/>
          <w:szCs w:val="24"/>
        </w:rPr>
        <w:t xml:space="preserve"> enable selection of the PHC facility, respective medical personnel, set an appointment within a specified time slot and input patient /users personal details including contact details</w:t>
      </w:r>
      <w:r w:rsidR="003A3AEB" w:rsidRPr="000C0D7D">
        <w:rPr>
          <w:color w:val="000000"/>
          <w:sz w:val="24"/>
          <w:szCs w:val="24"/>
        </w:rPr>
        <w:t>, based on which virtual communication between patient and respective medical staff will be established</w:t>
      </w:r>
      <w:r w:rsidR="000020DF" w:rsidRPr="000C0D7D">
        <w:rPr>
          <w:color w:val="000000"/>
          <w:sz w:val="24"/>
          <w:szCs w:val="24"/>
        </w:rPr>
        <w:t>.</w:t>
      </w:r>
    </w:p>
    <w:p w14:paraId="2EBD3CE3" w14:textId="6BDEFC59" w:rsidR="004B7AA3" w:rsidRPr="000C0D7D" w:rsidRDefault="00B56E0B" w:rsidP="00CC7568">
      <w:pPr>
        <w:numPr>
          <w:ilvl w:val="0"/>
          <w:numId w:val="9"/>
        </w:numPr>
        <w:pBdr>
          <w:top w:val="nil"/>
          <w:left w:val="nil"/>
          <w:bottom w:val="nil"/>
          <w:right w:val="nil"/>
          <w:between w:val="nil"/>
        </w:pBdr>
        <w:rPr>
          <w:color w:val="000000"/>
          <w:sz w:val="24"/>
          <w:szCs w:val="24"/>
        </w:rPr>
      </w:pPr>
      <w:r w:rsidRPr="000C0D7D">
        <w:rPr>
          <w:color w:val="000000"/>
          <w:sz w:val="24"/>
          <w:szCs w:val="24"/>
        </w:rPr>
        <w:t>Mai</w:t>
      </w:r>
      <w:r w:rsidR="00F15D8F" w:rsidRPr="000C0D7D">
        <w:rPr>
          <w:color w:val="000000"/>
          <w:sz w:val="24"/>
          <w:szCs w:val="24"/>
        </w:rPr>
        <w:t>ntenance of the web Application.</w:t>
      </w:r>
    </w:p>
    <w:p w14:paraId="2CD59733" w14:textId="77777777" w:rsidR="007266BF" w:rsidRDefault="007266BF" w:rsidP="000C0D7D">
      <w:pPr>
        <w:pBdr>
          <w:top w:val="nil"/>
          <w:left w:val="nil"/>
          <w:bottom w:val="nil"/>
          <w:right w:val="nil"/>
          <w:between w:val="nil"/>
        </w:pBdr>
        <w:ind w:left="720"/>
        <w:rPr>
          <w:color w:val="000000"/>
          <w:sz w:val="24"/>
          <w:szCs w:val="24"/>
        </w:rPr>
      </w:pPr>
    </w:p>
    <w:p w14:paraId="1916507D" w14:textId="77777777" w:rsidR="007266BF" w:rsidRDefault="007266BF" w:rsidP="007266BF">
      <w:pPr>
        <w:pBdr>
          <w:top w:val="nil"/>
          <w:left w:val="nil"/>
          <w:bottom w:val="nil"/>
          <w:right w:val="nil"/>
          <w:between w:val="nil"/>
        </w:pBdr>
        <w:rPr>
          <w:color w:val="000000"/>
          <w:sz w:val="24"/>
          <w:szCs w:val="24"/>
        </w:rPr>
      </w:pPr>
      <w:r>
        <w:rPr>
          <w:color w:val="000000"/>
          <w:sz w:val="24"/>
          <w:szCs w:val="24"/>
        </w:rPr>
        <w:t xml:space="preserve">All promotional activity is based only in Prishtina Municipality. </w:t>
      </w:r>
    </w:p>
    <w:p w14:paraId="081A9C26" w14:textId="77777777" w:rsidR="00242D2C" w:rsidRPr="00242D2C" w:rsidRDefault="00242D2C" w:rsidP="00242D2C">
      <w:pPr>
        <w:pBdr>
          <w:top w:val="nil"/>
          <w:left w:val="nil"/>
          <w:bottom w:val="nil"/>
          <w:right w:val="nil"/>
          <w:between w:val="nil"/>
        </w:pBdr>
        <w:ind w:left="720"/>
        <w:rPr>
          <w:color w:val="000000"/>
          <w:sz w:val="24"/>
          <w:szCs w:val="24"/>
        </w:rPr>
      </w:pPr>
    </w:p>
    <w:p w14:paraId="7FE519A2" w14:textId="4491E071" w:rsidR="00F074BB" w:rsidRPr="000C0D7D" w:rsidRDefault="00533850">
      <w:pPr>
        <w:pBdr>
          <w:top w:val="nil"/>
          <w:left w:val="nil"/>
          <w:bottom w:val="nil"/>
          <w:right w:val="nil"/>
          <w:between w:val="nil"/>
        </w:pBdr>
        <w:rPr>
          <w:sz w:val="24"/>
          <w:szCs w:val="24"/>
        </w:rPr>
      </w:pPr>
      <w:r w:rsidRPr="000C0D7D">
        <w:rPr>
          <w:sz w:val="24"/>
          <w:szCs w:val="24"/>
        </w:rPr>
        <w:t xml:space="preserve">UNFPA </w:t>
      </w:r>
      <w:r w:rsidR="00F15D8F" w:rsidRPr="000C0D7D">
        <w:rPr>
          <w:sz w:val="24"/>
          <w:szCs w:val="24"/>
        </w:rPr>
        <w:t xml:space="preserve">and the EHS Working Group </w:t>
      </w:r>
      <w:r w:rsidRPr="000C0D7D">
        <w:rPr>
          <w:sz w:val="24"/>
          <w:szCs w:val="24"/>
        </w:rPr>
        <w:t xml:space="preserve">will </w:t>
      </w:r>
      <w:r w:rsidR="00F15D8F" w:rsidRPr="000C0D7D">
        <w:rPr>
          <w:sz w:val="24"/>
          <w:szCs w:val="24"/>
        </w:rPr>
        <w:t xml:space="preserve">review and </w:t>
      </w:r>
      <w:r w:rsidRPr="000C0D7D">
        <w:rPr>
          <w:sz w:val="24"/>
          <w:szCs w:val="24"/>
        </w:rPr>
        <w:t>approve the content and the visuals of the deliverables.</w:t>
      </w:r>
    </w:p>
    <w:p w14:paraId="13154A69" w14:textId="77777777" w:rsidR="00C74417" w:rsidRDefault="008F481A">
      <w:pPr>
        <w:pBdr>
          <w:top w:val="nil"/>
          <w:left w:val="nil"/>
          <w:bottom w:val="nil"/>
          <w:right w:val="nil"/>
          <w:between w:val="nil"/>
        </w:pBdr>
        <w:rPr>
          <w:color w:val="000000"/>
          <w:sz w:val="24"/>
          <w:szCs w:val="24"/>
        </w:rPr>
      </w:pPr>
      <w:r>
        <w:rPr>
          <w:color w:val="000000"/>
          <w:sz w:val="24"/>
          <w:szCs w:val="24"/>
        </w:rPr>
        <w:t xml:space="preserve"> </w:t>
      </w:r>
    </w:p>
    <w:p w14:paraId="32D46541"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rPr>
      </w:pPr>
      <w:r>
        <w:rPr>
          <w:b/>
          <w:color w:val="000000"/>
          <w:sz w:val="24"/>
          <w:szCs w:val="24"/>
          <w:highlight w:val="white"/>
        </w:rPr>
        <w:lastRenderedPageBreak/>
        <w:t xml:space="preserve">5. </w:t>
      </w:r>
      <w:r>
        <w:rPr>
          <w:b/>
          <w:color w:val="000000"/>
          <w:sz w:val="24"/>
          <w:szCs w:val="24"/>
        </w:rPr>
        <w:t>Details of how the work should be delivered. Delivery dates:</w:t>
      </w:r>
    </w:p>
    <w:p w14:paraId="193D308E" w14:textId="6E3B5F78" w:rsidR="00F074BB" w:rsidRDefault="00533850">
      <w:pPr>
        <w:spacing w:before="120" w:after="120"/>
        <w:rPr>
          <w:sz w:val="24"/>
          <w:szCs w:val="24"/>
        </w:rPr>
      </w:pPr>
      <w:r>
        <w:rPr>
          <w:sz w:val="24"/>
          <w:szCs w:val="24"/>
        </w:rPr>
        <w:t xml:space="preserve">The contractor will be expected to implement activities from </w:t>
      </w:r>
      <w:r w:rsidR="00B234D9">
        <w:rPr>
          <w:sz w:val="24"/>
          <w:szCs w:val="24"/>
        </w:rPr>
        <w:t>01</w:t>
      </w:r>
      <w:r w:rsidR="00595D1C">
        <w:rPr>
          <w:sz w:val="24"/>
          <w:szCs w:val="24"/>
        </w:rPr>
        <w:t>.</w:t>
      </w:r>
      <w:r w:rsidR="00B234D9" w:rsidRPr="000C0D7D">
        <w:rPr>
          <w:sz w:val="24"/>
          <w:szCs w:val="24"/>
        </w:rPr>
        <w:t xml:space="preserve"> </w:t>
      </w:r>
      <w:r w:rsidR="00587807" w:rsidRPr="000C0D7D">
        <w:rPr>
          <w:sz w:val="24"/>
          <w:szCs w:val="24"/>
        </w:rPr>
        <w:t xml:space="preserve">March </w:t>
      </w:r>
      <w:r w:rsidRPr="000C0D7D">
        <w:rPr>
          <w:sz w:val="24"/>
          <w:szCs w:val="24"/>
        </w:rPr>
        <w:t xml:space="preserve">2021 to 31st of March </w:t>
      </w:r>
      <w:r w:rsidR="001D1EAD" w:rsidRPr="000C0D7D">
        <w:rPr>
          <w:sz w:val="24"/>
          <w:szCs w:val="24"/>
        </w:rPr>
        <w:t>2021.</w:t>
      </w:r>
      <w:r w:rsidR="001D1EAD">
        <w:rPr>
          <w:sz w:val="24"/>
          <w:szCs w:val="24"/>
        </w:rPr>
        <w:t xml:space="preserve"> </w:t>
      </w:r>
    </w:p>
    <w:p w14:paraId="5B7C6511" w14:textId="7D52D2B0" w:rsidR="00F074BB" w:rsidRDefault="00533850">
      <w:pPr>
        <w:spacing w:before="120" w:after="120"/>
        <w:rPr>
          <w:sz w:val="24"/>
          <w:szCs w:val="24"/>
        </w:rPr>
      </w:pPr>
      <w:r>
        <w:rPr>
          <w:sz w:val="24"/>
          <w:szCs w:val="24"/>
        </w:rPr>
        <w:t>All activities will be closely co</w:t>
      </w:r>
      <w:r w:rsidR="000A1421">
        <w:rPr>
          <w:sz w:val="24"/>
          <w:szCs w:val="24"/>
        </w:rPr>
        <w:t>nsulted with UNFPA, MoH, NIPH</w:t>
      </w:r>
      <w:r>
        <w:rPr>
          <w:sz w:val="24"/>
          <w:szCs w:val="24"/>
        </w:rPr>
        <w:t>. The contractor will implement the following activities and will submit the deliverables mentioned below:</w:t>
      </w:r>
    </w:p>
    <w:p w14:paraId="4E3E20D4"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bl>
      <w:tblPr>
        <w:tblStyle w:val="a"/>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0"/>
        <w:gridCol w:w="5685"/>
        <w:gridCol w:w="3214"/>
      </w:tblGrid>
      <w:tr w:rsidR="00F074BB" w14:paraId="1ACA7074" w14:textId="77777777">
        <w:tc>
          <w:tcPr>
            <w:tcW w:w="730" w:type="dxa"/>
            <w:vAlign w:val="center"/>
          </w:tcPr>
          <w:p w14:paraId="407E552F"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r>
              <w:rPr>
                <w:color w:val="000000"/>
                <w:sz w:val="24"/>
                <w:szCs w:val="24"/>
                <w:highlight w:val="white"/>
              </w:rPr>
              <w:t>No</w:t>
            </w:r>
          </w:p>
        </w:tc>
        <w:tc>
          <w:tcPr>
            <w:tcW w:w="5685" w:type="dxa"/>
            <w:vAlign w:val="center"/>
          </w:tcPr>
          <w:p w14:paraId="4996C2B1"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r>
              <w:rPr>
                <w:color w:val="000000"/>
                <w:sz w:val="24"/>
                <w:szCs w:val="24"/>
                <w:highlight w:val="white"/>
              </w:rPr>
              <w:t>Deliverables</w:t>
            </w:r>
          </w:p>
        </w:tc>
        <w:tc>
          <w:tcPr>
            <w:tcW w:w="3214" w:type="dxa"/>
            <w:vAlign w:val="center"/>
          </w:tcPr>
          <w:p w14:paraId="37B7D93E"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r>
              <w:rPr>
                <w:color w:val="000000"/>
                <w:sz w:val="24"/>
                <w:szCs w:val="24"/>
                <w:highlight w:val="white"/>
              </w:rPr>
              <w:t>Timeline</w:t>
            </w:r>
          </w:p>
          <w:p w14:paraId="2315EA4E"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r>
      <w:tr w:rsidR="00F074BB" w14:paraId="533B27B5" w14:textId="77777777">
        <w:trPr>
          <w:trHeight w:val="551"/>
        </w:trPr>
        <w:tc>
          <w:tcPr>
            <w:tcW w:w="730" w:type="dxa"/>
            <w:vAlign w:val="center"/>
          </w:tcPr>
          <w:p w14:paraId="6348DBDE" w14:textId="77777777" w:rsidR="00F074BB" w:rsidRDefault="00F074BB">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7D27C9A8" w14:textId="77777777" w:rsidR="00F074BB" w:rsidRDefault="00533850" w:rsidP="005E6590">
            <w:pPr>
              <w:spacing w:before="60" w:after="60"/>
              <w:rPr>
                <w:b/>
                <w:sz w:val="24"/>
                <w:szCs w:val="24"/>
              </w:rPr>
            </w:pPr>
            <w:r>
              <w:rPr>
                <w:b/>
                <w:sz w:val="24"/>
                <w:szCs w:val="24"/>
              </w:rPr>
              <w:t>Development</w:t>
            </w:r>
            <w:r w:rsidR="005E6590">
              <w:rPr>
                <w:b/>
                <w:sz w:val="24"/>
                <w:szCs w:val="24"/>
              </w:rPr>
              <w:t xml:space="preserve"> </w:t>
            </w:r>
            <w:r>
              <w:rPr>
                <w:b/>
                <w:sz w:val="24"/>
                <w:szCs w:val="24"/>
              </w:rPr>
              <w:t xml:space="preserve">of </w:t>
            </w:r>
            <w:r w:rsidR="00153A28">
              <w:rPr>
                <w:b/>
                <w:sz w:val="24"/>
                <w:szCs w:val="24"/>
              </w:rPr>
              <w:t xml:space="preserve">first </w:t>
            </w:r>
            <w:r w:rsidR="007804FD">
              <w:rPr>
                <w:b/>
                <w:sz w:val="24"/>
                <w:szCs w:val="24"/>
              </w:rPr>
              <w:t xml:space="preserve">video </w:t>
            </w:r>
            <w:r>
              <w:rPr>
                <w:b/>
                <w:sz w:val="24"/>
                <w:szCs w:val="24"/>
              </w:rPr>
              <w:t xml:space="preserve">material: </w:t>
            </w:r>
          </w:p>
          <w:p w14:paraId="7A703574" w14:textId="17B236D6" w:rsidR="005E6590" w:rsidRDefault="005E6590" w:rsidP="00140D9D">
            <w:pPr>
              <w:spacing w:before="60" w:after="60"/>
              <w:rPr>
                <w:b/>
                <w:sz w:val="24"/>
                <w:szCs w:val="24"/>
                <w:highlight w:val="white"/>
              </w:rPr>
            </w:pPr>
            <w:r>
              <w:rPr>
                <w:b/>
                <w:sz w:val="24"/>
                <w:szCs w:val="24"/>
              </w:rPr>
              <w:t xml:space="preserve">Finalization of </w:t>
            </w:r>
            <w:r w:rsidR="00500A20">
              <w:rPr>
                <w:b/>
                <w:sz w:val="24"/>
                <w:szCs w:val="24"/>
              </w:rPr>
              <w:t xml:space="preserve">first </w:t>
            </w:r>
            <w:r w:rsidR="007804FD">
              <w:rPr>
                <w:b/>
                <w:sz w:val="24"/>
                <w:szCs w:val="24"/>
              </w:rPr>
              <w:t>video material</w:t>
            </w:r>
            <w:r>
              <w:rPr>
                <w:b/>
                <w:sz w:val="24"/>
                <w:szCs w:val="24"/>
              </w:rPr>
              <w:t>:</w:t>
            </w:r>
          </w:p>
        </w:tc>
        <w:tc>
          <w:tcPr>
            <w:tcW w:w="3214" w:type="dxa"/>
            <w:vAlign w:val="center"/>
          </w:tcPr>
          <w:p w14:paraId="3DBF940F" w14:textId="77777777" w:rsidR="00FA0496" w:rsidRPr="000C0D7D" w:rsidRDefault="00FA0496">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p w14:paraId="799FD318" w14:textId="6B0F420C" w:rsidR="00F074BB" w:rsidRPr="000C0D7D" w:rsidRDefault="001D1DD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0</w:t>
            </w:r>
            <w:r w:rsidR="00E63C3A" w:rsidRPr="000C0D7D">
              <w:rPr>
                <w:sz w:val="24"/>
                <w:szCs w:val="24"/>
              </w:rPr>
              <w:t>1</w:t>
            </w:r>
            <w:r w:rsidR="002E4ADE">
              <w:rPr>
                <w:sz w:val="24"/>
                <w:szCs w:val="24"/>
              </w:rPr>
              <w:t xml:space="preserve"> - 05</w:t>
            </w:r>
            <w:r>
              <w:rPr>
                <w:sz w:val="24"/>
                <w:szCs w:val="24"/>
              </w:rPr>
              <w:t>.</w:t>
            </w:r>
            <w:r w:rsidR="00840E99" w:rsidRPr="000C0D7D">
              <w:rPr>
                <w:sz w:val="24"/>
                <w:szCs w:val="24"/>
              </w:rPr>
              <w:t xml:space="preserve"> </w:t>
            </w:r>
            <w:r w:rsidR="00682020" w:rsidRPr="000C0D7D">
              <w:rPr>
                <w:sz w:val="24"/>
                <w:szCs w:val="24"/>
              </w:rPr>
              <w:t>March</w:t>
            </w:r>
            <w:r w:rsidR="00533850" w:rsidRPr="000C0D7D">
              <w:rPr>
                <w:color w:val="000000"/>
                <w:sz w:val="24"/>
                <w:szCs w:val="24"/>
              </w:rPr>
              <w:t xml:space="preserve"> 202</w:t>
            </w:r>
            <w:r w:rsidR="00533850" w:rsidRPr="000C0D7D">
              <w:rPr>
                <w:sz w:val="24"/>
                <w:szCs w:val="24"/>
              </w:rPr>
              <w:t>1</w:t>
            </w:r>
          </w:p>
          <w:p w14:paraId="5186ACFF" w14:textId="60BD910C" w:rsidR="00682020" w:rsidRPr="000C0D7D" w:rsidRDefault="002E4ADE" w:rsidP="0068202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 xml:space="preserve">07 - </w:t>
            </w:r>
            <w:r w:rsidR="00E63C3A" w:rsidRPr="000C0D7D">
              <w:rPr>
                <w:sz w:val="24"/>
                <w:szCs w:val="24"/>
              </w:rPr>
              <w:t>1</w:t>
            </w:r>
            <w:r w:rsidR="001D1DDE">
              <w:rPr>
                <w:sz w:val="24"/>
                <w:szCs w:val="24"/>
              </w:rPr>
              <w:t>0.</w:t>
            </w:r>
            <w:r w:rsidR="000C0D7D" w:rsidRPr="000C0D7D">
              <w:rPr>
                <w:sz w:val="24"/>
                <w:szCs w:val="24"/>
              </w:rPr>
              <w:t xml:space="preserve"> </w:t>
            </w:r>
            <w:r w:rsidR="00840E99" w:rsidRPr="000C0D7D">
              <w:rPr>
                <w:sz w:val="24"/>
                <w:szCs w:val="24"/>
              </w:rPr>
              <w:t>March</w:t>
            </w:r>
            <w:r w:rsidR="00E63C3A" w:rsidRPr="000C0D7D">
              <w:rPr>
                <w:color w:val="000000"/>
                <w:sz w:val="24"/>
                <w:szCs w:val="24"/>
              </w:rPr>
              <w:t xml:space="preserve"> </w:t>
            </w:r>
            <w:r w:rsidR="008C5E9A" w:rsidRPr="000C0D7D">
              <w:rPr>
                <w:color w:val="000000"/>
                <w:sz w:val="24"/>
                <w:szCs w:val="24"/>
              </w:rPr>
              <w:t>202</w:t>
            </w:r>
            <w:r w:rsidR="008C5E9A" w:rsidRPr="000C0D7D">
              <w:rPr>
                <w:sz w:val="24"/>
                <w:szCs w:val="24"/>
              </w:rPr>
              <w:t>1</w:t>
            </w:r>
          </w:p>
          <w:p w14:paraId="36A78236" w14:textId="77777777" w:rsidR="005E6590" w:rsidRPr="000C0D7D" w:rsidRDefault="005E659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r>
      <w:tr w:rsidR="00A12D58" w14:paraId="3776CEFD" w14:textId="77777777">
        <w:tc>
          <w:tcPr>
            <w:tcW w:w="730" w:type="dxa"/>
            <w:vAlign w:val="center"/>
          </w:tcPr>
          <w:p w14:paraId="1F6F3FA5" w14:textId="77777777" w:rsidR="00A12D58" w:rsidRDefault="00A12D58" w:rsidP="00A12D58">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09E95E35" w14:textId="77777777" w:rsidR="00153A28" w:rsidRDefault="00153A28" w:rsidP="00153A28">
            <w:pPr>
              <w:spacing w:before="60" w:after="60"/>
              <w:rPr>
                <w:b/>
                <w:sz w:val="24"/>
                <w:szCs w:val="24"/>
              </w:rPr>
            </w:pPr>
            <w:r>
              <w:rPr>
                <w:b/>
                <w:sz w:val="24"/>
                <w:szCs w:val="24"/>
              </w:rPr>
              <w:t xml:space="preserve">Development of second video material: </w:t>
            </w:r>
          </w:p>
          <w:p w14:paraId="58CFD2BF" w14:textId="77777777" w:rsidR="00A12D58" w:rsidRDefault="00153A28" w:rsidP="00153A2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sz w:val="24"/>
                <w:szCs w:val="24"/>
              </w:rPr>
              <w:t>Finalization of second video material:</w:t>
            </w:r>
          </w:p>
        </w:tc>
        <w:tc>
          <w:tcPr>
            <w:tcW w:w="3214" w:type="dxa"/>
            <w:vAlign w:val="center"/>
          </w:tcPr>
          <w:p w14:paraId="32F0BDC8" w14:textId="7FCE43A5" w:rsidR="002E4ADE" w:rsidRPr="000C0D7D" w:rsidRDefault="002E4ADE" w:rsidP="002E4AD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05 - 15.</w:t>
            </w:r>
            <w:r w:rsidRPr="000C0D7D">
              <w:rPr>
                <w:sz w:val="24"/>
                <w:szCs w:val="24"/>
              </w:rPr>
              <w:t xml:space="preserve"> March</w:t>
            </w:r>
            <w:r w:rsidRPr="000C0D7D">
              <w:rPr>
                <w:color w:val="000000"/>
                <w:sz w:val="24"/>
                <w:szCs w:val="24"/>
              </w:rPr>
              <w:t xml:space="preserve"> 202</w:t>
            </w:r>
            <w:r w:rsidRPr="000C0D7D">
              <w:rPr>
                <w:sz w:val="24"/>
                <w:szCs w:val="24"/>
              </w:rPr>
              <w:t>1</w:t>
            </w:r>
          </w:p>
          <w:p w14:paraId="58AD74AD" w14:textId="6EEDA18E" w:rsidR="002E4ADE" w:rsidRPr="000C0D7D" w:rsidRDefault="002E4ADE" w:rsidP="002E4AD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 xml:space="preserve">15 - </w:t>
            </w:r>
            <w:r w:rsidRPr="000C0D7D">
              <w:rPr>
                <w:sz w:val="24"/>
                <w:szCs w:val="24"/>
              </w:rPr>
              <w:t>1</w:t>
            </w:r>
            <w:r>
              <w:rPr>
                <w:sz w:val="24"/>
                <w:szCs w:val="24"/>
              </w:rPr>
              <w:t>7.</w:t>
            </w:r>
            <w:r w:rsidRPr="000C0D7D">
              <w:rPr>
                <w:sz w:val="24"/>
                <w:szCs w:val="24"/>
              </w:rPr>
              <w:t xml:space="preserve"> March</w:t>
            </w:r>
            <w:r w:rsidRPr="000C0D7D">
              <w:rPr>
                <w:color w:val="000000"/>
                <w:sz w:val="24"/>
                <w:szCs w:val="24"/>
              </w:rPr>
              <w:t xml:space="preserve"> 202</w:t>
            </w:r>
            <w:r w:rsidRPr="000C0D7D">
              <w:rPr>
                <w:sz w:val="24"/>
                <w:szCs w:val="24"/>
              </w:rPr>
              <w:t>1</w:t>
            </w:r>
          </w:p>
          <w:p w14:paraId="3EA412EC" w14:textId="77777777" w:rsidR="00A12D58" w:rsidRPr="000C0D7D" w:rsidRDefault="00A12D58" w:rsidP="00A12D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r>
      <w:tr w:rsidR="00A12D58" w14:paraId="2F111F00" w14:textId="77777777">
        <w:tc>
          <w:tcPr>
            <w:tcW w:w="730" w:type="dxa"/>
            <w:vAlign w:val="center"/>
          </w:tcPr>
          <w:p w14:paraId="63EF7EEC" w14:textId="77777777" w:rsidR="00A12D58" w:rsidRDefault="00A12D58" w:rsidP="00A12D58">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75E51AB8" w14:textId="77777777" w:rsidR="00153A28" w:rsidRDefault="00153A28" w:rsidP="00153A2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 xml:space="preserve">Development of at least 10 infographics and other illustration formats: </w:t>
            </w:r>
          </w:p>
          <w:p w14:paraId="713EEFC4" w14:textId="77777777" w:rsidR="00A12D58" w:rsidRDefault="00153A28" w:rsidP="00153A2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Finalization of at least 10 infographics and other illustration formats:</w:t>
            </w:r>
          </w:p>
        </w:tc>
        <w:tc>
          <w:tcPr>
            <w:tcW w:w="3214" w:type="dxa"/>
            <w:vAlign w:val="center"/>
          </w:tcPr>
          <w:p w14:paraId="168113D6" w14:textId="2FF49CF2" w:rsidR="008C5E9A" w:rsidRPr="000C0D7D" w:rsidRDefault="001D1DDE" w:rsidP="008C5E9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01</w:t>
            </w:r>
            <w:r w:rsidR="002E4ADE">
              <w:rPr>
                <w:sz w:val="24"/>
                <w:szCs w:val="24"/>
              </w:rPr>
              <w:t xml:space="preserve"> - 10</w:t>
            </w:r>
            <w:r w:rsidRPr="000C0D7D">
              <w:rPr>
                <w:sz w:val="24"/>
                <w:szCs w:val="24"/>
              </w:rPr>
              <w:t xml:space="preserve"> </w:t>
            </w:r>
            <w:r w:rsidR="00E63C3A" w:rsidRPr="000C0D7D">
              <w:rPr>
                <w:sz w:val="24"/>
                <w:szCs w:val="24"/>
              </w:rPr>
              <w:t>March</w:t>
            </w:r>
            <w:r w:rsidR="00E63C3A" w:rsidRPr="000C0D7D">
              <w:rPr>
                <w:color w:val="000000"/>
                <w:sz w:val="24"/>
                <w:szCs w:val="24"/>
              </w:rPr>
              <w:t xml:space="preserve"> </w:t>
            </w:r>
            <w:r w:rsidR="008C5E9A" w:rsidRPr="000C0D7D">
              <w:rPr>
                <w:color w:val="000000"/>
                <w:sz w:val="24"/>
                <w:szCs w:val="24"/>
              </w:rPr>
              <w:t>202</w:t>
            </w:r>
            <w:r w:rsidR="008C5E9A" w:rsidRPr="000C0D7D">
              <w:rPr>
                <w:sz w:val="24"/>
                <w:szCs w:val="24"/>
              </w:rPr>
              <w:t>1</w:t>
            </w:r>
          </w:p>
          <w:p w14:paraId="70E2C64A" w14:textId="77777777" w:rsidR="008C5E9A" w:rsidRPr="000C0D7D" w:rsidRDefault="008C5E9A" w:rsidP="008C5E9A">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p w14:paraId="01C0ECF4" w14:textId="12DDC0A6" w:rsidR="00840E99" w:rsidRPr="000C0D7D" w:rsidRDefault="002E4ADE" w:rsidP="00840E9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10 - 17</w:t>
            </w:r>
            <w:r w:rsidR="001D1DDE" w:rsidRPr="000C0D7D">
              <w:rPr>
                <w:sz w:val="24"/>
                <w:szCs w:val="24"/>
              </w:rPr>
              <w:t xml:space="preserve"> </w:t>
            </w:r>
            <w:r w:rsidR="00E63C3A" w:rsidRPr="000C0D7D">
              <w:rPr>
                <w:sz w:val="24"/>
                <w:szCs w:val="24"/>
              </w:rPr>
              <w:t>M</w:t>
            </w:r>
            <w:r w:rsidR="00840E99" w:rsidRPr="000C0D7D">
              <w:rPr>
                <w:sz w:val="24"/>
                <w:szCs w:val="24"/>
              </w:rPr>
              <w:t>arch</w:t>
            </w:r>
            <w:r w:rsidR="00840E99" w:rsidRPr="000C0D7D">
              <w:rPr>
                <w:color w:val="000000"/>
                <w:sz w:val="24"/>
                <w:szCs w:val="24"/>
              </w:rPr>
              <w:t xml:space="preserve"> 202</w:t>
            </w:r>
            <w:r w:rsidR="00840E99" w:rsidRPr="000C0D7D">
              <w:rPr>
                <w:sz w:val="24"/>
                <w:szCs w:val="24"/>
              </w:rPr>
              <w:t>1</w:t>
            </w:r>
          </w:p>
          <w:p w14:paraId="4E730EF1" w14:textId="77777777" w:rsidR="00A12D58" w:rsidRPr="000C0D7D" w:rsidRDefault="00A12D58" w:rsidP="00A12D5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r>
      <w:tr w:rsidR="00153A28" w:rsidRPr="00532CA5" w14:paraId="0C1B82CF" w14:textId="77777777" w:rsidTr="00C40CA0">
        <w:trPr>
          <w:trHeight w:val="551"/>
        </w:trPr>
        <w:tc>
          <w:tcPr>
            <w:tcW w:w="730" w:type="dxa"/>
            <w:vAlign w:val="center"/>
          </w:tcPr>
          <w:p w14:paraId="3EDF089C" w14:textId="77777777" w:rsidR="00153A28" w:rsidRDefault="00153A28" w:rsidP="00153A28">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0D5A18B3" w14:textId="5641DF7E" w:rsidR="00153A28" w:rsidRDefault="00153A28" w:rsidP="00153A2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 xml:space="preserve">Development of </w:t>
            </w:r>
            <w:r w:rsidR="002E4ADE">
              <w:rPr>
                <w:b/>
                <w:color w:val="000000"/>
                <w:sz w:val="24"/>
                <w:szCs w:val="24"/>
                <w:highlight w:val="white"/>
              </w:rPr>
              <w:t xml:space="preserve">2 </w:t>
            </w:r>
            <w:r>
              <w:rPr>
                <w:b/>
                <w:color w:val="000000"/>
                <w:sz w:val="24"/>
                <w:szCs w:val="24"/>
                <w:highlight w:val="white"/>
              </w:rPr>
              <w:t>audio material</w:t>
            </w:r>
            <w:r w:rsidR="00840E99">
              <w:rPr>
                <w:b/>
                <w:color w:val="000000"/>
                <w:sz w:val="24"/>
                <w:szCs w:val="24"/>
                <w:highlight w:val="white"/>
              </w:rPr>
              <w:t>s</w:t>
            </w:r>
            <w:r>
              <w:rPr>
                <w:b/>
                <w:color w:val="000000"/>
                <w:sz w:val="24"/>
                <w:szCs w:val="24"/>
                <w:highlight w:val="white"/>
              </w:rPr>
              <w:t>/for radio airing presenting EHS</w:t>
            </w:r>
          </w:p>
          <w:p w14:paraId="54723E34" w14:textId="3827CB34" w:rsidR="00153A28" w:rsidRDefault="00153A28" w:rsidP="001D1DD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 xml:space="preserve">Finalization of </w:t>
            </w:r>
            <w:r w:rsidR="002E4ADE">
              <w:rPr>
                <w:b/>
                <w:color w:val="000000"/>
                <w:sz w:val="24"/>
                <w:szCs w:val="24"/>
                <w:highlight w:val="white"/>
              </w:rPr>
              <w:t xml:space="preserve">2 </w:t>
            </w:r>
            <w:r>
              <w:rPr>
                <w:b/>
                <w:color w:val="000000"/>
                <w:sz w:val="24"/>
                <w:szCs w:val="24"/>
                <w:highlight w:val="white"/>
              </w:rPr>
              <w:t>audio material</w:t>
            </w:r>
            <w:r w:rsidR="00840E99">
              <w:rPr>
                <w:b/>
                <w:color w:val="000000"/>
                <w:sz w:val="24"/>
                <w:szCs w:val="24"/>
                <w:highlight w:val="white"/>
              </w:rPr>
              <w:t>s</w:t>
            </w:r>
            <w:r>
              <w:rPr>
                <w:b/>
                <w:color w:val="000000"/>
                <w:sz w:val="24"/>
                <w:szCs w:val="24"/>
                <w:highlight w:val="white"/>
              </w:rPr>
              <w:t>/for radio airing presenting EHS</w:t>
            </w:r>
          </w:p>
        </w:tc>
        <w:tc>
          <w:tcPr>
            <w:tcW w:w="3214" w:type="dxa"/>
            <w:vAlign w:val="center"/>
          </w:tcPr>
          <w:p w14:paraId="2ED5F63C" w14:textId="0E959644" w:rsidR="002173D9" w:rsidRPr="000C0D7D" w:rsidRDefault="00840E9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sidRPr="000C0D7D">
              <w:rPr>
                <w:sz w:val="24"/>
                <w:szCs w:val="24"/>
              </w:rPr>
              <w:t xml:space="preserve"> </w:t>
            </w:r>
            <w:r w:rsidR="001D1DDE">
              <w:rPr>
                <w:sz w:val="24"/>
                <w:szCs w:val="24"/>
              </w:rPr>
              <w:t>01</w:t>
            </w:r>
            <w:r w:rsidR="002173D9" w:rsidRPr="000C0D7D">
              <w:rPr>
                <w:sz w:val="24"/>
                <w:szCs w:val="24"/>
              </w:rPr>
              <w:t xml:space="preserve"> </w:t>
            </w:r>
            <w:r w:rsidR="002E4ADE">
              <w:rPr>
                <w:sz w:val="24"/>
                <w:szCs w:val="24"/>
              </w:rPr>
              <w:t xml:space="preserve">– 15. </w:t>
            </w:r>
            <w:r w:rsidR="002173D9" w:rsidRPr="000C0D7D">
              <w:rPr>
                <w:sz w:val="24"/>
                <w:szCs w:val="24"/>
              </w:rPr>
              <w:t>March</w:t>
            </w:r>
            <w:r w:rsidR="002173D9" w:rsidRPr="000C0D7D">
              <w:rPr>
                <w:color w:val="000000"/>
                <w:sz w:val="24"/>
                <w:szCs w:val="24"/>
              </w:rPr>
              <w:t xml:space="preserve"> 202</w:t>
            </w:r>
            <w:r w:rsidR="002173D9" w:rsidRPr="000C0D7D">
              <w:rPr>
                <w:sz w:val="24"/>
                <w:szCs w:val="24"/>
              </w:rPr>
              <w:t>1</w:t>
            </w:r>
          </w:p>
          <w:p w14:paraId="61543795" w14:textId="77777777" w:rsidR="002173D9" w:rsidRPr="000C0D7D"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p w14:paraId="76E53C85" w14:textId="0AEE6FF1" w:rsidR="002173D9" w:rsidRPr="000C0D7D"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sidRPr="000C0D7D">
              <w:rPr>
                <w:sz w:val="24"/>
                <w:szCs w:val="24"/>
              </w:rPr>
              <w:t>15</w:t>
            </w:r>
            <w:r w:rsidR="00D867E3">
              <w:rPr>
                <w:sz w:val="24"/>
                <w:szCs w:val="24"/>
              </w:rPr>
              <w:t xml:space="preserve"> </w:t>
            </w:r>
            <w:r w:rsidR="002E4ADE">
              <w:rPr>
                <w:sz w:val="24"/>
                <w:szCs w:val="24"/>
              </w:rPr>
              <w:t xml:space="preserve">– 17. </w:t>
            </w:r>
            <w:r w:rsidRPr="000C0D7D">
              <w:rPr>
                <w:sz w:val="24"/>
                <w:szCs w:val="24"/>
              </w:rPr>
              <w:t>March</w:t>
            </w:r>
            <w:r w:rsidRPr="000C0D7D">
              <w:rPr>
                <w:color w:val="000000"/>
                <w:sz w:val="24"/>
                <w:szCs w:val="24"/>
              </w:rPr>
              <w:t xml:space="preserve"> 202</w:t>
            </w:r>
            <w:r w:rsidRPr="000C0D7D">
              <w:rPr>
                <w:sz w:val="24"/>
                <w:szCs w:val="24"/>
              </w:rPr>
              <w:t>1</w:t>
            </w:r>
          </w:p>
          <w:p w14:paraId="16DBDF8B" w14:textId="77777777" w:rsidR="00153A28" w:rsidRPr="000C0D7D" w:rsidRDefault="00153A28" w:rsidP="00153A2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c>
      </w:tr>
      <w:tr w:rsidR="002173D9" w:rsidRPr="00532CA5" w14:paraId="501CF3BC" w14:textId="77777777" w:rsidTr="00C40CA0">
        <w:trPr>
          <w:trHeight w:val="551"/>
        </w:trPr>
        <w:tc>
          <w:tcPr>
            <w:tcW w:w="730" w:type="dxa"/>
            <w:vAlign w:val="center"/>
          </w:tcPr>
          <w:p w14:paraId="59C2DAE2" w14:textId="77777777" w:rsidR="002173D9" w:rsidRDefault="002173D9" w:rsidP="002173D9">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2353E8D2" w14:textId="0CFADDEC" w:rsidR="002173D9" w:rsidRPr="002451EB" w:rsidRDefault="002173D9" w:rsidP="002E4AD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green"/>
              </w:rPr>
            </w:pPr>
            <w:r w:rsidRPr="000C0D7D">
              <w:rPr>
                <w:b/>
                <w:color w:val="000000"/>
                <w:sz w:val="24"/>
                <w:szCs w:val="24"/>
              </w:rPr>
              <w:t>Participation in TV shows of selected TVs dedicated to Prishtina Municipality. KTV – ‘038’, RTK – ‘Imazh’, TV21 – ‘Bonbon or morning show’, ATV –‘Studio A’.</w:t>
            </w:r>
          </w:p>
        </w:tc>
        <w:tc>
          <w:tcPr>
            <w:tcW w:w="3214" w:type="dxa"/>
            <w:vAlign w:val="center"/>
          </w:tcPr>
          <w:p w14:paraId="021BD08C" w14:textId="5FE7917F" w:rsidR="002173D9" w:rsidRPr="000C0D7D" w:rsidRDefault="001D1DDE"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 xml:space="preserve">During </w:t>
            </w:r>
            <w:r w:rsidR="002173D9" w:rsidRPr="000C0D7D">
              <w:rPr>
                <w:sz w:val="24"/>
                <w:szCs w:val="24"/>
              </w:rPr>
              <w:t>March</w:t>
            </w:r>
            <w:r w:rsidR="002173D9" w:rsidRPr="000C0D7D">
              <w:rPr>
                <w:color w:val="000000"/>
                <w:sz w:val="24"/>
                <w:szCs w:val="24"/>
              </w:rPr>
              <w:t xml:space="preserve"> 202</w:t>
            </w:r>
            <w:r w:rsidR="002173D9" w:rsidRPr="000C0D7D">
              <w:rPr>
                <w:sz w:val="24"/>
                <w:szCs w:val="24"/>
              </w:rPr>
              <w:t>1</w:t>
            </w:r>
          </w:p>
          <w:p w14:paraId="65177629" w14:textId="77777777" w:rsidR="002173D9" w:rsidRPr="000C0D7D"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p>
        </w:tc>
      </w:tr>
      <w:tr w:rsidR="002173D9" w:rsidRPr="00532CA5" w14:paraId="0201C493" w14:textId="77777777" w:rsidTr="00C40CA0">
        <w:trPr>
          <w:trHeight w:val="551"/>
        </w:trPr>
        <w:tc>
          <w:tcPr>
            <w:tcW w:w="730" w:type="dxa"/>
            <w:vAlign w:val="center"/>
          </w:tcPr>
          <w:p w14:paraId="1F8906DF" w14:textId="77777777" w:rsidR="002173D9" w:rsidRDefault="002173D9" w:rsidP="002173D9">
            <w:pPr>
              <w:numPr>
                <w:ilvl w:val="0"/>
                <w:numId w:val="3"/>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tc>
        <w:tc>
          <w:tcPr>
            <w:tcW w:w="5685" w:type="dxa"/>
            <w:vAlign w:val="center"/>
          </w:tcPr>
          <w:p w14:paraId="4EECDF3F" w14:textId="77777777" w:rsidR="002173D9"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Development of the web Application</w:t>
            </w:r>
          </w:p>
          <w:p w14:paraId="27B1C393" w14:textId="328098BF" w:rsidR="002173D9"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Testing of the web Application</w:t>
            </w:r>
          </w:p>
          <w:p w14:paraId="66D955B4" w14:textId="05EE9E2B" w:rsidR="002173D9"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Maintenance of the web Application</w:t>
            </w:r>
          </w:p>
        </w:tc>
        <w:tc>
          <w:tcPr>
            <w:tcW w:w="3214" w:type="dxa"/>
            <w:vAlign w:val="center"/>
          </w:tcPr>
          <w:p w14:paraId="6300C421" w14:textId="2ABB80B4" w:rsidR="002173D9" w:rsidRPr="000C0D7D" w:rsidRDefault="001D1DDE"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Pr>
                <w:sz w:val="24"/>
                <w:szCs w:val="24"/>
              </w:rPr>
              <w:t>01</w:t>
            </w:r>
            <w:r w:rsidR="002E4ADE">
              <w:rPr>
                <w:sz w:val="24"/>
                <w:szCs w:val="24"/>
              </w:rPr>
              <w:t xml:space="preserve"> - 15</w:t>
            </w:r>
            <w:r w:rsidR="002173D9" w:rsidRPr="000C0D7D">
              <w:rPr>
                <w:sz w:val="24"/>
                <w:szCs w:val="24"/>
              </w:rPr>
              <w:t xml:space="preserve"> March</w:t>
            </w:r>
            <w:r w:rsidR="002173D9" w:rsidRPr="000C0D7D">
              <w:rPr>
                <w:color w:val="000000"/>
                <w:sz w:val="24"/>
                <w:szCs w:val="24"/>
              </w:rPr>
              <w:t xml:space="preserve"> 202</w:t>
            </w:r>
            <w:r w:rsidR="002173D9" w:rsidRPr="000C0D7D">
              <w:rPr>
                <w:sz w:val="24"/>
                <w:szCs w:val="24"/>
              </w:rPr>
              <w:t>1</w:t>
            </w:r>
          </w:p>
          <w:p w14:paraId="2F710346" w14:textId="69170072" w:rsidR="002173D9" w:rsidRPr="000C0D7D"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sidRPr="000C0D7D">
              <w:rPr>
                <w:sz w:val="24"/>
                <w:szCs w:val="24"/>
              </w:rPr>
              <w:t>15</w:t>
            </w:r>
            <w:r w:rsidR="001E003F">
              <w:rPr>
                <w:sz w:val="24"/>
                <w:szCs w:val="24"/>
              </w:rPr>
              <w:t xml:space="preserve"> </w:t>
            </w:r>
            <w:r w:rsidRPr="000C0D7D">
              <w:rPr>
                <w:sz w:val="24"/>
                <w:szCs w:val="24"/>
              </w:rPr>
              <w:t xml:space="preserve"> </w:t>
            </w:r>
            <w:r w:rsidR="001E003F">
              <w:rPr>
                <w:sz w:val="24"/>
                <w:szCs w:val="24"/>
              </w:rPr>
              <w:t xml:space="preserve">- </w:t>
            </w:r>
            <w:r w:rsidRPr="000C0D7D">
              <w:rPr>
                <w:sz w:val="24"/>
                <w:szCs w:val="24"/>
              </w:rPr>
              <w:t>17 March</w:t>
            </w:r>
            <w:r w:rsidRPr="000C0D7D">
              <w:rPr>
                <w:color w:val="000000"/>
                <w:sz w:val="24"/>
                <w:szCs w:val="24"/>
              </w:rPr>
              <w:t xml:space="preserve"> 202</w:t>
            </w:r>
            <w:r w:rsidRPr="000C0D7D">
              <w:rPr>
                <w:sz w:val="24"/>
                <w:szCs w:val="24"/>
              </w:rPr>
              <w:t>1</w:t>
            </w:r>
          </w:p>
          <w:p w14:paraId="3AB9B92D" w14:textId="25D4D2AD" w:rsidR="002173D9" w:rsidRPr="000C0D7D" w:rsidRDefault="002173D9" w:rsidP="002173D9">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sz w:val="24"/>
                <w:szCs w:val="24"/>
              </w:rPr>
            </w:pPr>
            <w:r w:rsidRPr="000C0D7D">
              <w:rPr>
                <w:sz w:val="24"/>
                <w:szCs w:val="24"/>
              </w:rPr>
              <w:t>March</w:t>
            </w:r>
            <w:r w:rsidRPr="000C0D7D">
              <w:rPr>
                <w:color w:val="000000"/>
                <w:sz w:val="24"/>
                <w:szCs w:val="24"/>
              </w:rPr>
              <w:t xml:space="preserve"> 202</w:t>
            </w:r>
            <w:r w:rsidRPr="000C0D7D">
              <w:rPr>
                <w:sz w:val="24"/>
                <w:szCs w:val="24"/>
              </w:rPr>
              <w:t>1</w:t>
            </w:r>
          </w:p>
        </w:tc>
      </w:tr>
    </w:tbl>
    <w:p w14:paraId="553E48A4"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p w14:paraId="274837AA" w14:textId="77777777" w:rsidR="00587015" w:rsidRDefault="0058701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p w14:paraId="188C459C"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r>
        <w:rPr>
          <w:b/>
          <w:color w:val="000000"/>
          <w:sz w:val="24"/>
          <w:szCs w:val="24"/>
          <w:highlight w:val="white"/>
        </w:rPr>
        <w:t>6. Activities</w:t>
      </w:r>
    </w:p>
    <w:p w14:paraId="585724C6" w14:textId="77777777" w:rsidR="00F074BB" w:rsidRDefault="00533850">
      <w:pPr>
        <w:rPr>
          <w:sz w:val="24"/>
          <w:szCs w:val="24"/>
        </w:rPr>
      </w:pPr>
      <w:r>
        <w:rPr>
          <w:sz w:val="24"/>
          <w:szCs w:val="24"/>
        </w:rPr>
        <w:t>Activities include but are not necessarily limited to the</w:t>
      </w:r>
      <w:r w:rsidR="00A41DA3">
        <w:rPr>
          <w:sz w:val="24"/>
          <w:szCs w:val="24"/>
        </w:rPr>
        <w:t xml:space="preserve"> tasks below</w:t>
      </w:r>
      <w:r>
        <w:rPr>
          <w:sz w:val="24"/>
          <w:szCs w:val="24"/>
        </w:rPr>
        <w:t xml:space="preserve">. Based on their technical expertise the company should, add other activities relevant to the achievement of the expected objectives: </w:t>
      </w:r>
    </w:p>
    <w:p w14:paraId="222A9520" w14:textId="77777777" w:rsidR="00F074BB" w:rsidRDefault="00533850">
      <w:pPr>
        <w:numPr>
          <w:ilvl w:val="0"/>
          <w:numId w:val="7"/>
        </w:numPr>
        <w:pBdr>
          <w:top w:val="nil"/>
          <w:left w:val="nil"/>
          <w:bottom w:val="nil"/>
          <w:right w:val="nil"/>
          <w:between w:val="nil"/>
        </w:pBdr>
        <w:rPr>
          <w:color w:val="000000"/>
          <w:sz w:val="24"/>
          <w:szCs w:val="24"/>
        </w:rPr>
      </w:pPr>
      <w:r>
        <w:rPr>
          <w:color w:val="000000"/>
          <w:sz w:val="24"/>
          <w:szCs w:val="24"/>
        </w:rPr>
        <w:t xml:space="preserve">Meeting with UNFPA to discuss this ToR and clarify any details related to the expected activities, deliverables and work schedule; </w:t>
      </w:r>
    </w:p>
    <w:p w14:paraId="56A7B441" w14:textId="34D78DAC" w:rsidR="00F074BB" w:rsidRDefault="00533850">
      <w:pPr>
        <w:numPr>
          <w:ilvl w:val="0"/>
          <w:numId w:val="7"/>
        </w:numPr>
        <w:pBdr>
          <w:top w:val="nil"/>
          <w:left w:val="nil"/>
          <w:bottom w:val="nil"/>
          <w:right w:val="nil"/>
          <w:between w:val="nil"/>
        </w:pBdr>
        <w:rPr>
          <w:color w:val="000000"/>
          <w:sz w:val="24"/>
          <w:szCs w:val="24"/>
        </w:rPr>
      </w:pPr>
      <w:r>
        <w:rPr>
          <w:color w:val="000000"/>
          <w:sz w:val="24"/>
          <w:szCs w:val="24"/>
        </w:rPr>
        <w:t>Development and submission of the narrative and draft video/</w:t>
      </w:r>
      <w:r w:rsidR="00C23013">
        <w:rPr>
          <w:color w:val="000000"/>
          <w:sz w:val="24"/>
          <w:szCs w:val="24"/>
        </w:rPr>
        <w:t xml:space="preserve">infographics/ </w:t>
      </w:r>
      <w:r>
        <w:rPr>
          <w:color w:val="000000"/>
          <w:sz w:val="24"/>
          <w:szCs w:val="24"/>
        </w:rPr>
        <w:t>animations/designs;</w:t>
      </w:r>
    </w:p>
    <w:p w14:paraId="7ABB1453" w14:textId="6DBF907D" w:rsidR="00F074BB" w:rsidRDefault="00C23013">
      <w:pPr>
        <w:numPr>
          <w:ilvl w:val="0"/>
          <w:numId w:val="7"/>
        </w:numPr>
        <w:pBdr>
          <w:top w:val="nil"/>
          <w:left w:val="nil"/>
          <w:bottom w:val="nil"/>
          <w:right w:val="nil"/>
          <w:between w:val="nil"/>
        </w:pBdr>
        <w:rPr>
          <w:color w:val="000000"/>
          <w:sz w:val="24"/>
          <w:szCs w:val="24"/>
        </w:rPr>
      </w:pPr>
      <w:r>
        <w:rPr>
          <w:color w:val="000000"/>
          <w:sz w:val="24"/>
          <w:szCs w:val="24"/>
        </w:rPr>
        <w:t xml:space="preserve">Attend </w:t>
      </w:r>
      <w:r w:rsidR="00533850">
        <w:rPr>
          <w:color w:val="000000"/>
          <w:sz w:val="24"/>
          <w:szCs w:val="24"/>
        </w:rPr>
        <w:t>meetings with UNFPA, MoH</w:t>
      </w:r>
      <w:r w:rsidR="00533850">
        <w:rPr>
          <w:sz w:val="24"/>
          <w:szCs w:val="24"/>
        </w:rPr>
        <w:t xml:space="preserve">, </w:t>
      </w:r>
      <w:r>
        <w:rPr>
          <w:color w:val="000000"/>
          <w:sz w:val="24"/>
          <w:szCs w:val="24"/>
        </w:rPr>
        <w:t>EHS Working Group</w:t>
      </w:r>
      <w:r w:rsidR="00533850">
        <w:rPr>
          <w:color w:val="000000"/>
          <w:sz w:val="24"/>
          <w:szCs w:val="24"/>
        </w:rPr>
        <w:t xml:space="preserve"> to consult narrative and video/animations/designs</w:t>
      </w:r>
      <w:r>
        <w:rPr>
          <w:color w:val="000000"/>
          <w:sz w:val="24"/>
          <w:szCs w:val="24"/>
        </w:rPr>
        <w:t xml:space="preserve"> and application features</w:t>
      </w:r>
      <w:r w:rsidR="00533850">
        <w:rPr>
          <w:color w:val="000000"/>
          <w:sz w:val="24"/>
          <w:szCs w:val="24"/>
        </w:rPr>
        <w:t>;</w:t>
      </w:r>
    </w:p>
    <w:p w14:paraId="2125F2CE" w14:textId="01DED28D" w:rsidR="007A7A47" w:rsidRDefault="007A7A47" w:rsidP="007A7A47">
      <w:pPr>
        <w:numPr>
          <w:ilvl w:val="0"/>
          <w:numId w:val="7"/>
        </w:numPr>
        <w:pBdr>
          <w:top w:val="nil"/>
          <w:left w:val="nil"/>
          <w:bottom w:val="nil"/>
          <w:right w:val="nil"/>
          <w:between w:val="nil"/>
        </w:pBdr>
        <w:spacing w:after="25"/>
        <w:rPr>
          <w:color w:val="000000"/>
          <w:sz w:val="24"/>
          <w:szCs w:val="24"/>
        </w:rPr>
      </w:pPr>
      <w:r>
        <w:rPr>
          <w:color w:val="000000"/>
          <w:sz w:val="24"/>
          <w:szCs w:val="24"/>
        </w:rPr>
        <w:t>Finalize the products based on feedback received from</w:t>
      </w:r>
      <w:r w:rsidR="00471520">
        <w:rPr>
          <w:color w:val="000000"/>
          <w:sz w:val="24"/>
          <w:szCs w:val="24"/>
        </w:rPr>
        <w:t xml:space="preserve"> </w:t>
      </w:r>
      <w:r w:rsidR="00C23013">
        <w:rPr>
          <w:color w:val="000000"/>
          <w:sz w:val="24"/>
          <w:szCs w:val="24"/>
        </w:rPr>
        <w:t>EHS Working Group and UNFPA</w:t>
      </w:r>
      <w:r>
        <w:rPr>
          <w:color w:val="000000"/>
          <w:sz w:val="24"/>
          <w:szCs w:val="24"/>
        </w:rPr>
        <w:t xml:space="preserve">; </w:t>
      </w:r>
    </w:p>
    <w:p w14:paraId="47E08800" w14:textId="1C4BD9D2" w:rsidR="00F074BB" w:rsidRPr="007A7A47" w:rsidRDefault="007A7A47" w:rsidP="003B726A">
      <w:pPr>
        <w:numPr>
          <w:ilvl w:val="0"/>
          <w:numId w:val="7"/>
        </w:numPr>
        <w:pBdr>
          <w:top w:val="nil"/>
          <w:left w:val="nil"/>
          <w:bottom w:val="nil"/>
          <w:right w:val="nil"/>
          <w:between w:val="nil"/>
        </w:pBdr>
        <w:spacing w:after="25"/>
        <w:rPr>
          <w:color w:val="000000"/>
          <w:sz w:val="24"/>
          <w:szCs w:val="24"/>
          <w:highlight w:val="white"/>
        </w:rPr>
      </w:pPr>
      <w:r w:rsidRPr="007A7A47">
        <w:rPr>
          <w:color w:val="000000"/>
          <w:sz w:val="24"/>
          <w:szCs w:val="24"/>
        </w:rPr>
        <w:t xml:space="preserve">Products will be considered finalized upon approval by </w:t>
      </w:r>
      <w:r w:rsidR="00C23013">
        <w:rPr>
          <w:color w:val="000000"/>
          <w:sz w:val="24"/>
          <w:szCs w:val="24"/>
        </w:rPr>
        <w:t>EHS Working Group and UNFPA</w:t>
      </w:r>
      <w:r>
        <w:rPr>
          <w:color w:val="000000"/>
          <w:sz w:val="24"/>
          <w:szCs w:val="24"/>
        </w:rPr>
        <w:t>;</w:t>
      </w:r>
    </w:p>
    <w:p w14:paraId="0BCE4690" w14:textId="77777777" w:rsidR="007A7A47" w:rsidRPr="007A7A47" w:rsidRDefault="007A7A47" w:rsidP="007A7A47">
      <w:pPr>
        <w:pBdr>
          <w:top w:val="nil"/>
          <w:left w:val="nil"/>
          <w:bottom w:val="nil"/>
          <w:right w:val="nil"/>
          <w:between w:val="nil"/>
        </w:pBdr>
        <w:spacing w:after="25"/>
        <w:ind w:left="720"/>
        <w:rPr>
          <w:color w:val="000000"/>
          <w:sz w:val="24"/>
          <w:szCs w:val="24"/>
          <w:highlight w:val="white"/>
        </w:rPr>
      </w:pPr>
    </w:p>
    <w:p w14:paraId="0375BEA2"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highlight w:val="white"/>
        </w:rPr>
      </w:pPr>
      <w:r>
        <w:rPr>
          <w:b/>
          <w:color w:val="000000"/>
          <w:sz w:val="24"/>
          <w:szCs w:val="24"/>
          <w:highlight w:val="white"/>
        </w:rPr>
        <w:t xml:space="preserve">7. Timing </w:t>
      </w:r>
    </w:p>
    <w:p w14:paraId="571F08CB" w14:textId="67233BEF" w:rsidR="00F074BB" w:rsidRPr="000C0D7D"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r>
        <w:rPr>
          <w:color w:val="000000"/>
          <w:sz w:val="24"/>
          <w:szCs w:val="24"/>
          <w:highlight w:val="white"/>
        </w:rPr>
        <w:t xml:space="preserve">The assignment shall be conducted </w:t>
      </w:r>
      <w:r w:rsidR="001D1DDE">
        <w:rPr>
          <w:color w:val="000000"/>
          <w:sz w:val="24"/>
          <w:szCs w:val="24"/>
          <w:highlight w:val="white"/>
        </w:rPr>
        <w:t>01.</w:t>
      </w:r>
      <w:r w:rsidR="0086295A" w:rsidRPr="000C0D7D">
        <w:rPr>
          <w:color w:val="000000"/>
          <w:sz w:val="24"/>
          <w:szCs w:val="24"/>
          <w:highlight w:val="white"/>
        </w:rPr>
        <w:t xml:space="preserve"> March</w:t>
      </w:r>
      <w:r w:rsidRPr="000C0D7D">
        <w:rPr>
          <w:color w:val="000000"/>
          <w:sz w:val="24"/>
          <w:szCs w:val="24"/>
          <w:highlight w:val="white"/>
        </w:rPr>
        <w:t xml:space="preserve"> 2021 until 31</w:t>
      </w:r>
      <w:r w:rsidR="001B7EB6" w:rsidRPr="000C0D7D">
        <w:rPr>
          <w:color w:val="000000"/>
          <w:sz w:val="24"/>
          <w:szCs w:val="24"/>
          <w:highlight w:val="white"/>
        </w:rPr>
        <w:t xml:space="preserve"> </w:t>
      </w:r>
      <w:r w:rsidRPr="000C0D7D">
        <w:rPr>
          <w:color w:val="000000"/>
          <w:sz w:val="24"/>
          <w:szCs w:val="24"/>
          <w:highlight w:val="white"/>
        </w:rPr>
        <w:t>March</w:t>
      </w:r>
      <w:r w:rsidR="001B7EB6" w:rsidRPr="000C0D7D">
        <w:rPr>
          <w:color w:val="000000"/>
          <w:sz w:val="24"/>
          <w:szCs w:val="24"/>
          <w:highlight w:val="white"/>
        </w:rPr>
        <w:t>,</w:t>
      </w:r>
      <w:r w:rsidRPr="000C0D7D">
        <w:rPr>
          <w:color w:val="000000"/>
          <w:sz w:val="24"/>
          <w:szCs w:val="24"/>
          <w:highlight w:val="white"/>
        </w:rPr>
        <w:t xml:space="preserve"> 2021.</w:t>
      </w:r>
    </w:p>
    <w:p w14:paraId="5CA13992"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highlight w:val="white"/>
        </w:rPr>
      </w:pPr>
    </w:p>
    <w:p w14:paraId="302A9079" w14:textId="77777777" w:rsidR="00F074BB" w:rsidRDefault="00533850" w:rsidP="0069360F">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b/>
          <w:color w:val="000000"/>
          <w:sz w:val="24"/>
          <w:szCs w:val="24"/>
          <w:u w:val="single"/>
        </w:rPr>
      </w:pPr>
      <w:r>
        <w:rPr>
          <w:b/>
          <w:color w:val="000000"/>
          <w:sz w:val="24"/>
          <w:szCs w:val="24"/>
          <w:u w:val="single"/>
        </w:rPr>
        <w:t xml:space="preserve">Questions </w:t>
      </w:r>
    </w:p>
    <w:p w14:paraId="6BF54427"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Questions or requests for further clarifications should be submitted in writing to the contact person below:</w:t>
      </w:r>
    </w:p>
    <w:p w14:paraId="3B446FF9"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u w:val="single"/>
        </w:rPr>
      </w:pPr>
    </w:p>
    <w:tbl>
      <w:tblPr>
        <w:tblStyle w:val="a0"/>
        <w:tblW w:w="8940" w:type="dxa"/>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Look w:val="0400" w:firstRow="0" w:lastRow="0" w:firstColumn="0" w:lastColumn="0" w:noHBand="0" w:noVBand="1"/>
      </w:tblPr>
      <w:tblGrid>
        <w:gridCol w:w="3510"/>
        <w:gridCol w:w="5430"/>
      </w:tblGrid>
      <w:tr w:rsidR="00F074BB" w14:paraId="6B064868" w14:textId="77777777">
        <w:trPr>
          <w:jc w:val="center"/>
        </w:trPr>
        <w:tc>
          <w:tcPr>
            <w:tcW w:w="3510" w:type="dxa"/>
            <w:shd w:val="clear" w:color="auto" w:fill="auto"/>
            <w:vAlign w:val="center"/>
          </w:tcPr>
          <w:p w14:paraId="4B887B33" w14:textId="77777777" w:rsidR="00F074BB" w:rsidRDefault="00533850">
            <w:pPr>
              <w:tabs>
                <w:tab w:val="left" w:pos="6630"/>
                <w:tab w:val="left" w:pos="9120"/>
              </w:tabs>
              <w:jc w:val="both"/>
              <w:rPr>
                <w:sz w:val="24"/>
                <w:szCs w:val="24"/>
              </w:rPr>
            </w:pPr>
            <w:r>
              <w:rPr>
                <w:sz w:val="24"/>
                <w:szCs w:val="24"/>
              </w:rPr>
              <w:t>Name of contact person at UNFPA:</w:t>
            </w:r>
          </w:p>
        </w:tc>
        <w:tc>
          <w:tcPr>
            <w:tcW w:w="5430" w:type="dxa"/>
            <w:shd w:val="clear" w:color="auto" w:fill="auto"/>
            <w:vAlign w:val="center"/>
          </w:tcPr>
          <w:p w14:paraId="1F9BD9D1" w14:textId="77777777" w:rsidR="000C0D7D" w:rsidRDefault="00533850">
            <w:pPr>
              <w:tabs>
                <w:tab w:val="left" w:pos="6630"/>
                <w:tab w:val="left" w:pos="9120"/>
              </w:tabs>
              <w:jc w:val="both"/>
              <w:rPr>
                <w:sz w:val="24"/>
                <w:szCs w:val="24"/>
              </w:rPr>
            </w:pPr>
            <w:r w:rsidRPr="0069360F">
              <w:rPr>
                <w:sz w:val="24"/>
                <w:szCs w:val="24"/>
              </w:rPr>
              <w:t xml:space="preserve">Donika Sabovic, </w:t>
            </w:r>
          </w:p>
          <w:p w14:paraId="4DEB21E7" w14:textId="38FFE86A" w:rsidR="00F074BB" w:rsidRPr="0069360F" w:rsidRDefault="001A4651">
            <w:pPr>
              <w:tabs>
                <w:tab w:val="left" w:pos="6630"/>
                <w:tab w:val="left" w:pos="9120"/>
              </w:tabs>
              <w:jc w:val="both"/>
              <w:rPr>
                <w:sz w:val="24"/>
                <w:szCs w:val="24"/>
              </w:rPr>
            </w:pPr>
            <w:r w:rsidRPr="0069360F">
              <w:rPr>
                <w:sz w:val="24"/>
                <w:szCs w:val="24"/>
              </w:rPr>
              <w:t xml:space="preserve">UNFPA </w:t>
            </w:r>
            <w:r w:rsidR="00DC0407" w:rsidRPr="0069360F">
              <w:rPr>
                <w:sz w:val="24"/>
                <w:szCs w:val="24"/>
              </w:rPr>
              <w:t xml:space="preserve">National </w:t>
            </w:r>
            <w:r w:rsidR="00533850" w:rsidRPr="0069360F">
              <w:rPr>
                <w:sz w:val="24"/>
                <w:szCs w:val="24"/>
              </w:rPr>
              <w:t>Communication Expert</w:t>
            </w:r>
          </w:p>
          <w:p w14:paraId="4C83FAE8" w14:textId="77777777" w:rsidR="000C0D7D" w:rsidRDefault="00533850">
            <w:pPr>
              <w:tabs>
                <w:tab w:val="left" w:pos="6630"/>
                <w:tab w:val="left" w:pos="9120"/>
              </w:tabs>
              <w:jc w:val="both"/>
              <w:rPr>
                <w:sz w:val="24"/>
                <w:szCs w:val="24"/>
              </w:rPr>
            </w:pPr>
            <w:r>
              <w:rPr>
                <w:sz w:val="24"/>
                <w:szCs w:val="24"/>
              </w:rPr>
              <w:t xml:space="preserve">Naim Galica, </w:t>
            </w:r>
          </w:p>
          <w:p w14:paraId="5080749B" w14:textId="7E3D6C4C" w:rsidR="00F074BB" w:rsidRDefault="00533850">
            <w:pPr>
              <w:tabs>
                <w:tab w:val="left" w:pos="6630"/>
                <w:tab w:val="left" w:pos="9120"/>
              </w:tabs>
              <w:jc w:val="both"/>
              <w:rPr>
                <w:sz w:val="24"/>
                <w:szCs w:val="24"/>
              </w:rPr>
            </w:pPr>
            <w:r>
              <w:rPr>
                <w:sz w:val="24"/>
                <w:szCs w:val="24"/>
              </w:rPr>
              <w:t>Administrative/Finance Associate</w:t>
            </w:r>
          </w:p>
        </w:tc>
      </w:tr>
      <w:tr w:rsidR="00F074BB" w14:paraId="355F488E" w14:textId="77777777">
        <w:trPr>
          <w:trHeight w:val="147"/>
          <w:jc w:val="center"/>
        </w:trPr>
        <w:tc>
          <w:tcPr>
            <w:tcW w:w="3510" w:type="dxa"/>
            <w:shd w:val="clear" w:color="auto" w:fill="auto"/>
            <w:vAlign w:val="center"/>
          </w:tcPr>
          <w:p w14:paraId="6B149F69" w14:textId="77777777" w:rsidR="00F074BB" w:rsidRDefault="00533850">
            <w:pPr>
              <w:tabs>
                <w:tab w:val="left" w:pos="6630"/>
                <w:tab w:val="left" w:pos="9120"/>
              </w:tabs>
              <w:jc w:val="both"/>
              <w:rPr>
                <w:sz w:val="24"/>
                <w:szCs w:val="24"/>
              </w:rPr>
            </w:pPr>
            <w:r>
              <w:rPr>
                <w:sz w:val="24"/>
                <w:szCs w:val="24"/>
              </w:rPr>
              <w:t>Email address of contact person:</w:t>
            </w:r>
          </w:p>
        </w:tc>
        <w:tc>
          <w:tcPr>
            <w:tcW w:w="5430" w:type="dxa"/>
            <w:shd w:val="clear" w:color="auto" w:fill="auto"/>
            <w:vAlign w:val="center"/>
          </w:tcPr>
          <w:p w14:paraId="11347310" w14:textId="77777777" w:rsidR="00F074BB" w:rsidRDefault="007C2725">
            <w:pPr>
              <w:tabs>
                <w:tab w:val="left" w:pos="6630"/>
                <w:tab w:val="left" w:pos="9120"/>
              </w:tabs>
              <w:jc w:val="both"/>
              <w:rPr>
                <w:sz w:val="24"/>
                <w:szCs w:val="24"/>
              </w:rPr>
            </w:pPr>
            <w:hyperlink r:id="rId8" w:history="1">
              <w:r w:rsidR="00F77D94" w:rsidRPr="006F0CC3">
                <w:rPr>
                  <w:rStyle w:val="Hyperlink"/>
                  <w:sz w:val="24"/>
                  <w:szCs w:val="24"/>
                </w:rPr>
                <w:t>sabovic@unfpa.org</w:t>
              </w:r>
            </w:hyperlink>
          </w:p>
          <w:p w14:paraId="242EE04A" w14:textId="260F6252" w:rsidR="00F074BB" w:rsidRDefault="007C2725">
            <w:pPr>
              <w:tabs>
                <w:tab w:val="left" w:pos="6630"/>
                <w:tab w:val="left" w:pos="9120"/>
              </w:tabs>
              <w:jc w:val="both"/>
              <w:rPr>
                <w:sz w:val="24"/>
                <w:szCs w:val="24"/>
              </w:rPr>
            </w:pPr>
            <w:hyperlink r:id="rId9" w:history="1">
              <w:r w:rsidR="00927F7E" w:rsidRPr="00A06C52">
                <w:rPr>
                  <w:rStyle w:val="Hyperlink"/>
                  <w:sz w:val="24"/>
                  <w:szCs w:val="24"/>
                </w:rPr>
                <w:t>galica@unfpa.org</w:t>
              </w:r>
            </w:hyperlink>
          </w:p>
        </w:tc>
      </w:tr>
    </w:tbl>
    <w:p w14:paraId="236F48FA" w14:textId="77777777" w:rsidR="00F074BB" w:rsidRDefault="00F074BB">
      <w:pPr>
        <w:tabs>
          <w:tab w:val="left" w:pos="6630"/>
          <w:tab w:val="left" w:pos="9120"/>
        </w:tabs>
        <w:jc w:val="both"/>
        <w:rPr>
          <w:sz w:val="24"/>
          <w:szCs w:val="24"/>
        </w:rPr>
      </w:pPr>
    </w:p>
    <w:p w14:paraId="7F4F6D0B" w14:textId="1A02C0F6" w:rsidR="00F074BB" w:rsidRDefault="00533850">
      <w:pPr>
        <w:tabs>
          <w:tab w:val="left" w:pos="6630"/>
          <w:tab w:val="left" w:pos="9120"/>
        </w:tabs>
        <w:jc w:val="both"/>
        <w:rPr>
          <w:sz w:val="24"/>
          <w:szCs w:val="24"/>
        </w:rPr>
      </w:pPr>
      <w:r>
        <w:rPr>
          <w:sz w:val="24"/>
          <w:szCs w:val="24"/>
        </w:rPr>
        <w:t xml:space="preserve">The deadline for submission of questions is </w:t>
      </w:r>
      <w:r w:rsidR="00927F7E" w:rsidRPr="000C0D7D">
        <w:rPr>
          <w:sz w:val="24"/>
          <w:szCs w:val="24"/>
        </w:rPr>
        <w:t xml:space="preserve">23 </w:t>
      </w:r>
      <w:r w:rsidR="001B7EB6" w:rsidRPr="000C0D7D">
        <w:rPr>
          <w:sz w:val="24"/>
          <w:szCs w:val="24"/>
        </w:rPr>
        <w:t>February</w:t>
      </w:r>
      <w:r w:rsidR="001B7EB6">
        <w:rPr>
          <w:sz w:val="24"/>
          <w:szCs w:val="24"/>
        </w:rPr>
        <w:t xml:space="preserve"> </w:t>
      </w:r>
      <w:r w:rsidR="001B7EB6" w:rsidRPr="000C0D7D">
        <w:rPr>
          <w:sz w:val="24"/>
          <w:szCs w:val="24"/>
        </w:rPr>
        <w:t>2021</w:t>
      </w:r>
      <w:r w:rsidRPr="000C0D7D">
        <w:rPr>
          <w:sz w:val="24"/>
          <w:szCs w:val="24"/>
        </w:rPr>
        <w:t xml:space="preserve">, at </w:t>
      </w:r>
      <w:r w:rsidR="00B234D9" w:rsidRPr="000C0D7D">
        <w:rPr>
          <w:sz w:val="24"/>
          <w:szCs w:val="24"/>
        </w:rPr>
        <w:t>1</w:t>
      </w:r>
      <w:r w:rsidR="00485710">
        <w:rPr>
          <w:sz w:val="24"/>
          <w:szCs w:val="24"/>
        </w:rPr>
        <w:t>7</w:t>
      </w:r>
      <w:r w:rsidR="00D26061" w:rsidRPr="000C0D7D">
        <w:rPr>
          <w:sz w:val="24"/>
          <w:szCs w:val="24"/>
        </w:rPr>
        <w:t>:0</w:t>
      </w:r>
      <w:r w:rsidRPr="000C0D7D">
        <w:rPr>
          <w:sz w:val="24"/>
          <w:szCs w:val="24"/>
        </w:rPr>
        <w:t>0</w:t>
      </w:r>
      <w:r w:rsidRPr="0069360F">
        <w:rPr>
          <w:sz w:val="24"/>
          <w:szCs w:val="24"/>
        </w:rPr>
        <w:t>.</w:t>
      </w:r>
      <w:r>
        <w:rPr>
          <w:sz w:val="24"/>
          <w:szCs w:val="24"/>
        </w:rPr>
        <w:t xml:space="preserve"> Questions will be answered in writing and shared with parties as soon as possible after this deadline.</w:t>
      </w:r>
    </w:p>
    <w:p w14:paraId="2517311D" w14:textId="77777777" w:rsidR="00F074BB" w:rsidRDefault="00F074BB">
      <w:pPr>
        <w:tabs>
          <w:tab w:val="left" w:pos="6630"/>
          <w:tab w:val="left" w:pos="9120"/>
        </w:tabs>
        <w:jc w:val="both"/>
        <w:rPr>
          <w:sz w:val="24"/>
          <w:szCs w:val="24"/>
        </w:rPr>
      </w:pPr>
    </w:p>
    <w:p w14:paraId="05C3F197"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Content of quotations</w:t>
      </w:r>
    </w:p>
    <w:p w14:paraId="4917EF58" w14:textId="77777777" w:rsidR="00F074BB" w:rsidRDefault="00533850">
      <w:pPr>
        <w:tabs>
          <w:tab w:val="left" w:pos="6630"/>
          <w:tab w:val="left" w:pos="9120"/>
        </w:tabs>
        <w:jc w:val="both"/>
        <w:rPr>
          <w:sz w:val="24"/>
          <w:szCs w:val="24"/>
        </w:rPr>
      </w:pPr>
      <w:r>
        <w:rPr>
          <w:sz w:val="24"/>
          <w:szCs w:val="24"/>
        </w:rPr>
        <w:t>Quotations must contain:</w:t>
      </w:r>
    </w:p>
    <w:p w14:paraId="3645D35E" w14:textId="77777777" w:rsidR="00F074BB" w:rsidRDefault="00533850">
      <w:pPr>
        <w:numPr>
          <w:ilvl w:val="0"/>
          <w:numId w:val="10"/>
        </w:numPr>
        <w:pBdr>
          <w:top w:val="nil"/>
          <w:left w:val="nil"/>
          <w:bottom w:val="nil"/>
          <w:right w:val="nil"/>
          <w:between w:val="nil"/>
        </w:pBdr>
        <w:jc w:val="both"/>
        <w:rPr>
          <w:color w:val="000000"/>
          <w:sz w:val="24"/>
          <w:szCs w:val="24"/>
        </w:rPr>
      </w:pPr>
      <w:r>
        <w:rPr>
          <w:color w:val="000000"/>
          <w:sz w:val="24"/>
          <w:szCs w:val="24"/>
        </w:rPr>
        <w:t>Technical proposal, in response to the requirements outlined in the service requirements / TORs, including a structured and detailed plan of work performance, calendar schedule and major milestones. The technical proposal should demonstrate how the objectives of these terms of reference will be achieved and deliverables produced. The technical proposal shall also include organization’s supporting documents:</w:t>
      </w:r>
    </w:p>
    <w:p w14:paraId="2FCA932B" w14:textId="77777777" w:rsidR="00F074BB" w:rsidRDefault="00533850">
      <w:pPr>
        <w:numPr>
          <w:ilvl w:val="0"/>
          <w:numId w:val="2"/>
        </w:numPr>
        <w:pBdr>
          <w:top w:val="nil"/>
          <w:left w:val="nil"/>
          <w:bottom w:val="nil"/>
          <w:right w:val="nil"/>
          <w:between w:val="nil"/>
        </w:pBdr>
        <w:jc w:val="both"/>
        <w:rPr>
          <w:color w:val="000000"/>
          <w:sz w:val="24"/>
          <w:szCs w:val="24"/>
        </w:rPr>
      </w:pPr>
      <w:r>
        <w:rPr>
          <w:color w:val="000000"/>
          <w:sz w:val="24"/>
          <w:szCs w:val="24"/>
        </w:rPr>
        <w:t>Copy of the organization’s registration certificate;</w:t>
      </w:r>
    </w:p>
    <w:p w14:paraId="097CA02E" w14:textId="77777777" w:rsidR="00F074BB" w:rsidRDefault="00533850">
      <w:pPr>
        <w:numPr>
          <w:ilvl w:val="0"/>
          <w:numId w:val="2"/>
        </w:numPr>
        <w:pBdr>
          <w:top w:val="nil"/>
          <w:left w:val="nil"/>
          <w:bottom w:val="nil"/>
          <w:right w:val="nil"/>
          <w:between w:val="nil"/>
        </w:pBdr>
        <w:rPr>
          <w:color w:val="000000"/>
          <w:sz w:val="24"/>
          <w:szCs w:val="24"/>
        </w:rPr>
      </w:pPr>
      <w:r>
        <w:rPr>
          <w:color w:val="000000"/>
          <w:sz w:val="24"/>
          <w:szCs w:val="24"/>
        </w:rPr>
        <w:t>Organization profile including experience in similar assignments, list of similar assignments and clients’ portfolio;</w:t>
      </w:r>
    </w:p>
    <w:p w14:paraId="0D19CA19" w14:textId="77777777" w:rsidR="00F074BB" w:rsidRDefault="00533850">
      <w:pPr>
        <w:numPr>
          <w:ilvl w:val="0"/>
          <w:numId w:val="2"/>
        </w:numPr>
        <w:pBdr>
          <w:top w:val="nil"/>
          <w:left w:val="nil"/>
          <w:bottom w:val="nil"/>
          <w:right w:val="nil"/>
          <w:between w:val="nil"/>
        </w:pBdr>
        <w:jc w:val="both"/>
        <w:rPr>
          <w:color w:val="000000"/>
          <w:sz w:val="24"/>
          <w:szCs w:val="24"/>
        </w:rPr>
      </w:pPr>
      <w:r>
        <w:rPr>
          <w:color w:val="000000"/>
          <w:sz w:val="24"/>
          <w:szCs w:val="24"/>
        </w:rPr>
        <w:t>Resumes (CVs) of the key personnel comprising information requested as per the evaluation criteria;</w:t>
      </w:r>
    </w:p>
    <w:p w14:paraId="316ADC34" w14:textId="77777777" w:rsidR="00F074BB" w:rsidRDefault="00533850">
      <w:pPr>
        <w:numPr>
          <w:ilvl w:val="0"/>
          <w:numId w:val="10"/>
        </w:numPr>
        <w:jc w:val="both"/>
        <w:rPr>
          <w:sz w:val="24"/>
          <w:szCs w:val="24"/>
        </w:rPr>
      </w:pPr>
      <w:r>
        <w:rPr>
          <w:sz w:val="24"/>
          <w:szCs w:val="24"/>
        </w:rPr>
        <w:t>Price quotation, to be submitted strictly in accordance with the price quotation form.</w:t>
      </w:r>
    </w:p>
    <w:p w14:paraId="6B8E766D" w14:textId="77777777" w:rsidR="00F074BB" w:rsidRDefault="00F074BB">
      <w:pPr>
        <w:jc w:val="both"/>
        <w:rPr>
          <w:sz w:val="24"/>
          <w:szCs w:val="24"/>
        </w:rPr>
      </w:pPr>
    </w:p>
    <w:p w14:paraId="536234FF" w14:textId="69AB48FA" w:rsidR="00F074BB" w:rsidRDefault="00533850">
      <w:pPr>
        <w:jc w:val="both"/>
        <w:rPr>
          <w:sz w:val="24"/>
          <w:szCs w:val="24"/>
        </w:rPr>
      </w:pPr>
      <w:r>
        <w:rPr>
          <w:sz w:val="24"/>
          <w:szCs w:val="24"/>
        </w:rPr>
        <w:t>Both parts of the quotation must be signed by the bidding company’s relevant authority and submitted in by mail.</w:t>
      </w:r>
    </w:p>
    <w:p w14:paraId="105029CB" w14:textId="77777777" w:rsidR="00A02FA2" w:rsidRDefault="00A02FA2">
      <w:pPr>
        <w:jc w:val="both"/>
        <w:rPr>
          <w:color w:val="202124"/>
          <w:sz w:val="22"/>
          <w:shd w:val="clear" w:color="auto" w:fill="FFFFFF"/>
        </w:rPr>
      </w:pPr>
    </w:p>
    <w:p w14:paraId="79980F26" w14:textId="116B3253" w:rsidR="004B7AA3" w:rsidRDefault="00A02FA2">
      <w:pPr>
        <w:jc w:val="both"/>
        <w:rPr>
          <w:sz w:val="24"/>
          <w:szCs w:val="24"/>
        </w:rPr>
      </w:pPr>
      <w:r w:rsidRPr="00A02FA2">
        <w:rPr>
          <w:b/>
          <w:color w:val="202124"/>
          <w:sz w:val="22"/>
          <w:shd w:val="clear" w:color="auto" w:fill="FFFFFF"/>
        </w:rPr>
        <w:t xml:space="preserve">Note: </w:t>
      </w:r>
      <w:r w:rsidRPr="00A02FA2">
        <w:rPr>
          <w:color w:val="202124"/>
          <w:sz w:val="22"/>
          <w:shd w:val="clear" w:color="auto" w:fill="FFFFFF"/>
        </w:rPr>
        <w:t xml:space="preserve">All promotional materials developed under this contract including </w:t>
      </w:r>
      <w:r w:rsidR="00B96DF1">
        <w:rPr>
          <w:color w:val="202124"/>
          <w:sz w:val="22"/>
          <w:shd w:val="clear" w:color="auto" w:fill="FFFFFF"/>
        </w:rPr>
        <w:t xml:space="preserve">the source code for the web application and </w:t>
      </w:r>
      <w:r w:rsidRPr="00A02FA2">
        <w:rPr>
          <w:color w:val="202124"/>
          <w:sz w:val="22"/>
          <w:shd w:val="clear" w:color="auto" w:fill="FFFFFF"/>
        </w:rPr>
        <w:t>royalties shall be the property of UNFPA Kosovo! UNFPA reserves the rights to transfer ownership to other entities!</w:t>
      </w:r>
    </w:p>
    <w:p w14:paraId="598A0FF3"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 xml:space="preserve">Instructions for submission </w:t>
      </w:r>
    </w:p>
    <w:p w14:paraId="2092D3E4" w14:textId="77777777" w:rsidR="00F074BB" w:rsidRDefault="00F074BB">
      <w:pPr>
        <w:jc w:val="both"/>
        <w:rPr>
          <w:b/>
          <w:sz w:val="24"/>
          <w:szCs w:val="24"/>
        </w:rPr>
      </w:pPr>
    </w:p>
    <w:p w14:paraId="3BD799E9" w14:textId="0C2F37DE" w:rsidR="00F074BB" w:rsidRPr="000C0D7D" w:rsidRDefault="00533850">
      <w:pPr>
        <w:jc w:val="both"/>
        <w:rPr>
          <w:b/>
          <w:sz w:val="24"/>
          <w:szCs w:val="24"/>
          <w:u w:val="single"/>
        </w:rPr>
      </w:pPr>
      <w:bookmarkStart w:id="0" w:name="_heading=h.gjdgxs" w:colFirst="0" w:colLast="0"/>
      <w:bookmarkEnd w:id="0"/>
      <w:r>
        <w:rPr>
          <w:sz w:val="24"/>
          <w:szCs w:val="24"/>
        </w:rPr>
        <w:t xml:space="preserve">Your offer comprising technical proposal and financial proposal, in </w:t>
      </w:r>
      <w:r>
        <w:rPr>
          <w:b/>
          <w:sz w:val="24"/>
          <w:szCs w:val="24"/>
          <w:u w:val="single"/>
        </w:rPr>
        <w:t>TWO separate sealed envelopes,</w:t>
      </w:r>
      <w:r>
        <w:rPr>
          <w:sz w:val="24"/>
          <w:szCs w:val="24"/>
        </w:rPr>
        <w:t xml:space="preserve"> clearly indicating RFQ No. as a reference should be hand-delivered to the following address</w:t>
      </w:r>
      <w:r w:rsidR="005A4873">
        <w:rPr>
          <w:sz w:val="24"/>
          <w:szCs w:val="24"/>
        </w:rPr>
        <w:t xml:space="preserve">: </w:t>
      </w:r>
      <w:r w:rsidR="005A4873">
        <w:rPr>
          <w:sz w:val="24"/>
          <w:szCs w:val="24"/>
          <w:u w:val="single"/>
        </w:rPr>
        <w:t>UN House/UNFPA office, Zagrebi Str. No.58, Prishtina, 10000</w:t>
      </w:r>
      <w:r w:rsidR="00020B36">
        <w:rPr>
          <w:sz w:val="24"/>
          <w:szCs w:val="24"/>
          <w:u w:val="single"/>
        </w:rPr>
        <w:t>,</w:t>
      </w:r>
      <w:r w:rsidR="005A4873">
        <w:rPr>
          <w:sz w:val="24"/>
          <w:szCs w:val="24"/>
          <w:u w:val="single"/>
        </w:rPr>
        <w:t xml:space="preserve"> </w:t>
      </w:r>
      <w:r>
        <w:rPr>
          <w:sz w:val="24"/>
          <w:szCs w:val="24"/>
        </w:rPr>
        <w:t>no later than</w:t>
      </w:r>
      <w:r w:rsidRPr="00203E7C">
        <w:rPr>
          <w:sz w:val="24"/>
          <w:szCs w:val="24"/>
        </w:rPr>
        <w:t xml:space="preserve">: </w:t>
      </w:r>
      <w:r w:rsidR="00927F7E" w:rsidRPr="000C0D7D">
        <w:rPr>
          <w:b/>
          <w:sz w:val="24"/>
          <w:szCs w:val="24"/>
          <w:u w:val="single"/>
        </w:rPr>
        <w:t>26</w:t>
      </w:r>
      <w:r w:rsidR="00AC6EC7" w:rsidRPr="000C0D7D">
        <w:rPr>
          <w:b/>
          <w:sz w:val="24"/>
          <w:szCs w:val="24"/>
          <w:u w:val="single"/>
        </w:rPr>
        <w:t xml:space="preserve"> </w:t>
      </w:r>
      <w:r w:rsidR="001B7EB6" w:rsidRPr="000C0D7D">
        <w:rPr>
          <w:b/>
          <w:sz w:val="24"/>
          <w:szCs w:val="24"/>
          <w:u w:val="single"/>
        </w:rPr>
        <w:t>February</w:t>
      </w:r>
      <w:r w:rsidR="00AC6EC7" w:rsidRPr="000C0D7D">
        <w:rPr>
          <w:b/>
          <w:sz w:val="24"/>
          <w:szCs w:val="24"/>
          <w:u w:val="single"/>
        </w:rPr>
        <w:t xml:space="preserve"> 2021</w:t>
      </w:r>
      <w:r w:rsidR="00CE32C3" w:rsidRPr="000C0D7D">
        <w:rPr>
          <w:b/>
          <w:sz w:val="24"/>
          <w:szCs w:val="24"/>
          <w:u w:val="single"/>
        </w:rPr>
        <w:t>, at 1</w:t>
      </w:r>
      <w:r w:rsidR="005B12BB">
        <w:rPr>
          <w:b/>
          <w:sz w:val="24"/>
          <w:szCs w:val="24"/>
          <w:u w:val="single"/>
        </w:rPr>
        <w:t>2</w:t>
      </w:r>
      <w:r w:rsidR="00CE32C3" w:rsidRPr="000C0D7D">
        <w:rPr>
          <w:b/>
          <w:sz w:val="24"/>
          <w:szCs w:val="24"/>
          <w:u w:val="single"/>
        </w:rPr>
        <w:t>:</w:t>
      </w:r>
      <w:r w:rsidR="00485710">
        <w:rPr>
          <w:b/>
          <w:sz w:val="24"/>
          <w:szCs w:val="24"/>
          <w:u w:val="single"/>
        </w:rPr>
        <w:t>0</w:t>
      </w:r>
      <w:r w:rsidR="00CE32C3" w:rsidRPr="000C0D7D">
        <w:rPr>
          <w:b/>
          <w:sz w:val="24"/>
          <w:szCs w:val="24"/>
          <w:u w:val="single"/>
        </w:rPr>
        <w:t>0.</w:t>
      </w:r>
    </w:p>
    <w:p w14:paraId="59384F71" w14:textId="77777777" w:rsidR="00F074BB" w:rsidRDefault="00F074BB">
      <w:pPr>
        <w:jc w:val="both"/>
        <w:rPr>
          <w:sz w:val="24"/>
          <w:szCs w:val="24"/>
          <w:u w:val="single"/>
        </w:rPr>
      </w:pPr>
      <w:bookmarkStart w:id="1" w:name="_GoBack"/>
      <w:bookmarkEnd w:id="1"/>
    </w:p>
    <w:p w14:paraId="604C8D0C" w14:textId="77777777" w:rsidR="00F074BB" w:rsidRDefault="00533850">
      <w:pPr>
        <w:rPr>
          <w:sz w:val="24"/>
          <w:szCs w:val="24"/>
        </w:rPr>
      </w:pPr>
      <w:r>
        <w:rPr>
          <w:sz w:val="24"/>
          <w:szCs w:val="24"/>
        </w:rPr>
        <w:lastRenderedPageBreak/>
        <w:t xml:space="preserve">Proposals should be prepared based on the guidelines set forth in Section III below, along with a properly filled out and signed price quotation form. </w:t>
      </w:r>
    </w:p>
    <w:p w14:paraId="73CBEDE2" w14:textId="77777777" w:rsidR="00F074BB" w:rsidRDefault="00F074BB">
      <w:pPr>
        <w:jc w:val="both"/>
        <w:rPr>
          <w:sz w:val="24"/>
          <w:szCs w:val="24"/>
        </w:rPr>
      </w:pPr>
    </w:p>
    <w:p w14:paraId="7171DFD9"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Overview of Evaluation Process</w:t>
      </w:r>
    </w:p>
    <w:p w14:paraId="38A585A3" w14:textId="77777777" w:rsidR="00F074BB" w:rsidRDefault="00533850">
      <w:pPr>
        <w:jc w:val="both"/>
        <w:rPr>
          <w:sz w:val="24"/>
          <w:szCs w:val="24"/>
        </w:rPr>
      </w:pPr>
      <w:r>
        <w:rPr>
          <w:sz w:val="24"/>
          <w:szCs w:val="24"/>
        </w:rPr>
        <w:t>The evaluation will be carried out in a two-step process by an ad-hoc evaluation panel. Technical proposals will be evaluated and scored first, prior to the evaluation and scoring of price quotations.</w:t>
      </w:r>
    </w:p>
    <w:p w14:paraId="41049728" w14:textId="77777777" w:rsidR="00F074BB" w:rsidRDefault="00F074BB">
      <w:pPr>
        <w:jc w:val="both"/>
        <w:rPr>
          <w:b/>
          <w:sz w:val="24"/>
          <w:szCs w:val="24"/>
        </w:rPr>
      </w:pPr>
    </w:p>
    <w:p w14:paraId="6827A44F"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Technical Evaluation</w:t>
      </w:r>
    </w:p>
    <w:p w14:paraId="53D74F2D"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Technical proposals will be evaluated based on their responsiveness to the service requirements/TORs listed in Section II and in accordance with the evaluation criteria below. </w:t>
      </w:r>
    </w:p>
    <w:p w14:paraId="06056172"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1777FBB4"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tbl>
      <w:tblPr>
        <w:tblStyle w:val="a1"/>
        <w:tblW w:w="9825" w:type="dxa"/>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483"/>
        <w:gridCol w:w="3843"/>
        <w:gridCol w:w="1216"/>
        <w:gridCol w:w="1171"/>
        <w:gridCol w:w="955"/>
        <w:gridCol w:w="1146"/>
        <w:gridCol w:w="11"/>
      </w:tblGrid>
      <w:tr w:rsidR="00F074BB" w14:paraId="7F17EBD2" w14:textId="77777777">
        <w:trPr>
          <w:trHeight w:val="782"/>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70FFDF16" w14:textId="77777777" w:rsidR="00F074BB" w:rsidRPr="00FB5EF8" w:rsidRDefault="00533850">
            <w:pPr>
              <w:jc w:val="center"/>
              <w:rPr>
                <w:b/>
                <w:sz w:val="22"/>
                <w:szCs w:val="22"/>
              </w:rPr>
            </w:pPr>
            <w:r w:rsidRPr="00FB5EF8">
              <w:rPr>
                <w:b/>
                <w:sz w:val="22"/>
                <w:szCs w:val="22"/>
              </w:rPr>
              <w:t>Category</w:t>
            </w:r>
          </w:p>
        </w:tc>
        <w:tc>
          <w:tcPr>
            <w:tcW w:w="3843" w:type="dxa"/>
            <w:tcBorders>
              <w:top w:val="single" w:sz="6" w:space="0" w:color="000080"/>
              <w:left w:val="single" w:sz="6" w:space="0" w:color="000080"/>
              <w:bottom w:val="single" w:sz="6" w:space="0" w:color="000080"/>
              <w:right w:val="single" w:sz="6" w:space="0" w:color="000080"/>
            </w:tcBorders>
            <w:shd w:val="clear" w:color="auto" w:fill="000080"/>
          </w:tcPr>
          <w:p w14:paraId="231E3FC3" w14:textId="77777777" w:rsidR="00F074BB" w:rsidRPr="00FB5EF8" w:rsidRDefault="00F074BB">
            <w:pPr>
              <w:pBdr>
                <w:top w:val="nil"/>
                <w:left w:val="nil"/>
                <w:bottom w:val="nil"/>
                <w:right w:val="nil"/>
                <w:between w:val="nil"/>
              </w:pBdr>
              <w:spacing w:before="60" w:after="60"/>
              <w:rPr>
                <w:color w:val="000000"/>
                <w:sz w:val="22"/>
                <w:szCs w:val="22"/>
              </w:rPr>
            </w:pPr>
          </w:p>
          <w:p w14:paraId="5A80DD8D" w14:textId="77777777" w:rsidR="00F074BB" w:rsidRPr="00FB5EF8" w:rsidRDefault="00533850">
            <w:pPr>
              <w:jc w:val="center"/>
              <w:rPr>
                <w:sz w:val="22"/>
                <w:szCs w:val="22"/>
              </w:rPr>
            </w:pPr>
            <w:r w:rsidRPr="00FB5EF8">
              <w:rPr>
                <w:b/>
                <w:sz w:val="22"/>
                <w:szCs w:val="22"/>
              </w:rPr>
              <w:t>Criteria</w:t>
            </w:r>
          </w:p>
        </w:tc>
        <w:tc>
          <w:tcPr>
            <w:tcW w:w="1216"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CC04F87"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[A] Maximum Points</w:t>
            </w:r>
          </w:p>
        </w:tc>
        <w:tc>
          <w:tcPr>
            <w:tcW w:w="1171"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18B7B7B3"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[B]</w:t>
            </w:r>
          </w:p>
          <w:p w14:paraId="5B0F16B5"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Points attained by Bidder</w:t>
            </w:r>
          </w:p>
        </w:tc>
        <w:tc>
          <w:tcPr>
            <w:tcW w:w="955" w:type="dxa"/>
            <w:tcBorders>
              <w:top w:val="single" w:sz="6" w:space="0" w:color="000080"/>
              <w:left w:val="single" w:sz="6" w:space="0" w:color="000080"/>
              <w:bottom w:val="single" w:sz="6" w:space="0" w:color="000080"/>
              <w:right w:val="single" w:sz="6" w:space="0" w:color="000080"/>
            </w:tcBorders>
            <w:shd w:val="clear" w:color="auto" w:fill="000080"/>
            <w:vAlign w:val="center"/>
          </w:tcPr>
          <w:p w14:paraId="6CE6FEEF"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[C]</w:t>
            </w:r>
          </w:p>
          <w:p w14:paraId="74CF0737"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Weight (%)</w:t>
            </w:r>
          </w:p>
        </w:tc>
        <w:tc>
          <w:tcPr>
            <w:tcW w:w="1157" w:type="dxa"/>
            <w:gridSpan w:val="2"/>
            <w:tcBorders>
              <w:top w:val="single" w:sz="6" w:space="0" w:color="000080"/>
              <w:left w:val="single" w:sz="6" w:space="0" w:color="000080"/>
              <w:bottom w:val="single" w:sz="6" w:space="0" w:color="000080"/>
              <w:right w:val="single" w:sz="6" w:space="0" w:color="000080"/>
            </w:tcBorders>
            <w:shd w:val="clear" w:color="auto" w:fill="000080"/>
            <w:vAlign w:val="center"/>
          </w:tcPr>
          <w:p w14:paraId="4554B481" w14:textId="77777777" w:rsidR="00F074BB" w:rsidRDefault="00533850">
            <w:pPr>
              <w:pBdr>
                <w:top w:val="nil"/>
                <w:left w:val="nil"/>
                <w:bottom w:val="nil"/>
                <w:right w:val="nil"/>
                <w:between w:val="nil"/>
              </w:pBdr>
              <w:spacing w:before="60" w:after="60"/>
              <w:rPr>
                <w:color w:val="000000"/>
                <w:sz w:val="24"/>
                <w:szCs w:val="24"/>
              </w:rPr>
            </w:pPr>
            <w:r>
              <w:rPr>
                <w:color w:val="000000"/>
                <w:sz w:val="24"/>
                <w:szCs w:val="24"/>
              </w:rPr>
              <w:t>[B] x [C] = [D]</w:t>
            </w:r>
          </w:p>
          <w:p w14:paraId="5D9D8583" w14:textId="77777777" w:rsidR="00F074BB" w:rsidRDefault="00533850">
            <w:pPr>
              <w:pBdr>
                <w:top w:val="nil"/>
                <w:left w:val="nil"/>
                <w:bottom w:val="nil"/>
                <w:right w:val="nil"/>
                <w:between w:val="nil"/>
              </w:pBdr>
              <w:spacing w:before="60" w:after="60"/>
              <w:rPr>
                <w:color w:val="000000"/>
                <w:sz w:val="24"/>
                <w:szCs w:val="24"/>
              </w:rPr>
            </w:pPr>
            <w:r>
              <w:rPr>
                <w:color w:val="000000"/>
                <w:sz w:val="24"/>
                <w:szCs w:val="24"/>
              </w:rPr>
              <w:t>Total Points</w:t>
            </w:r>
          </w:p>
        </w:tc>
      </w:tr>
      <w:tr w:rsidR="00F074BB" w14:paraId="332A5341" w14:textId="77777777">
        <w:trPr>
          <w:trHeight w:val="795"/>
          <w:jc w:val="center"/>
        </w:trPr>
        <w:tc>
          <w:tcPr>
            <w:tcW w:w="1483" w:type="dxa"/>
            <w:tcBorders>
              <w:top w:val="single" w:sz="6" w:space="0" w:color="000080"/>
              <w:left w:val="single" w:sz="6" w:space="0" w:color="000080"/>
              <w:bottom w:val="single" w:sz="6" w:space="0" w:color="000080"/>
              <w:right w:val="single" w:sz="6" w:space="0" w:color="000080"/>
            </w:tcBorders>
            <w:vAlign w:val="center"/>
          </w:tcPr>
          <w:p w14:paraId="53BED372"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Overall response</w:t>
            </w:r>
          </w:p>
          <w:p w14:paraId="5AC29581" w14:textId="77777777" w:rsidR="00F074BB" w:rsidRPr="00FB5EF8" w:rsidRDefault="00F074BB">
            <w:pPr>
              <w:pBdr>
                <w:top w:val="nil"/>
                <w:left w:val="nil"/>
                <w:bottom w:val="nil"/>
                <w:right w:val="nil"/>
                <w:between w:val="nil"/>
              </w:pBdr>
              <w:spacing w:before="60" w:after="60"/>
              <w:rPr>
                <w:color w:val="000000"/>
                <w:sz w:val="22"/>
                <w:szCs w:val="22"/>
              </w:rPr>
            </w:pPr>
          </w:p>
        </w:tc>
        <w:tc>
          <w:tcPr>
            <w:tcW w:w="3843" w:type="dxa"/>
            <w:tcBorders>
              <w:top w:val="single" w:sz="6" w:space="0" w:color="000080"/>
              <w:left w:val="single" w:sz="6" w:space="0" w:color="000080"/>
              <w:bottom w:val="single" w:sz="6" w:space="0" w:color="000080"/>
              <w:right w:val="single" w:sz="6" w:space="0" w:color="000080"/>
            </w:tcBorders>
          </w:tcPr>
          <w:p w14:paraId="75EE4E93"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Completeness of response and overall concord between requirements and proposal</w:t>
            </w:r>
          </w:p>
        </w:tc>
        <w:tc>
          <w:tcPr>
            <w:tcW w:w="1216" w:type="dxa"/>
            <w:tcBorders>
              <w:top w:val="single" w:sz="6" w:space="0" w:color="000080"/>
              <w:left w:val="single" w:sz="6" w:space="0" w:color="000080"/>
              <w:bottom w:val="single" w:sz="6" w:space="0" w:color="000080"/>
              <w:right w:val="single" w:sz="6" w:space="0" w:color="000080"/>
            </w:tcBorders>
            <w:vAlign w:val="center"/>
          </w:tcPr>
          <w:p w14:paraId="52496000"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63F4D0EA" w14:textId="77777777" w:rsidR="00F074BB" w:rsidRPr="00FB5EF8" w:rsidRDefault="00F074BB">
            <w:pPr>
              <w:pBdr>
                <w:top w:val="nil"/>
                <w:left w:val="nil"/>
                <w:bottom w:val="nil"/>
                <w:right w:val="nil"/>
                <w:between w:val="nil"/>
              </w:pBdr>
              <w:spacing w:before="60" w:after="60"/>
              <w:jc w:val="center"/>
              <w:rPr>
                <w:color w:val="000000"/>
                <w:sz w:val="22"/>
                <w:szCs w:val="22"/>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41FF96F2"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054E9803" w14:textId="77777777" w:rsidR="00F074BB" w:rsidRDefault="00F074BB">
            <w:pPr>
              <w:pBdr>
                <w:top w:val="nil"/>
                <w:left w:val="nil"/>
                <w:bottom w:val="nil"/>
                <w:right w:val="nil"/>
                <w:between w:val="nil"/>
              </w:pBdr>
              <w:spacing w:before="60" w:after="60"/>
              <w:jc w:val="center"/>
              <w:rPr>
                <w:color w:val="000000"/>
                <w:sz w:val="24"/>
                <w:szCs w:val="24"/>
              </w:rPr>
            </w:pPr>
          </w:p>
        </w:tc>
      </w:tr>
      <w:tr w:rsidR="00F074BB" w14:paraId="681B5DA6" w14:textId="77777777">
        <w:trPr>
          <w:trHeight w:val="782"/>
          <w:jc w:val="center"/>
        </w:trPr>
        <w:tc>
          <w:tcPr>
            <w:tcW w:w="1483" w:type="dxa"/>
            <w:tcBorders>
              <w:left w:val="single" w:sz="6" w:space="0" w:color="000080"/>
              <w:right w:val="single" w:sz="6" w:space="0" w:color="000080"/>
            </w:tcBorders>
            <w:vAlign w:val="center"/>
          </w:tcPr>
          <w:p w14:paraId="79C8A5DF"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Experience of the company</w:t>
            </w:r>
          </w:p>
        </w:tc>
        <w:tc>
          <w:tcPr>
            <w:tcW w:w="3843" w:type="dxa"/>
            <w:tcBorders>
              <w:top w:val="single" w:sz="6" w:space="0" w:color="000080"/>
              <w:left w:val="single" w:sz="6" w:space="0" w:color="000080"/>
              <w:bottom w:val="single" w:sz="6" w:space="0" w:color="000080"/>
              <w:right w:val="single" w:sz="6" w:space="0" w:color="000080"/>
            </w:tcBorders>
          </w:tcPr>
          <w:p w14:paraId="2190643C" w14:textId="46EB1A4D"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Expertise of Firm/organization submitting Proposal in developing educational multimedia such as: videos on health related issues</w:t>
            </w:r>
            <w:r w:rsidRPr="00FB5EF8">
              <w:rPr>
                <w:sz w:val="22"/>
                <w:szCs w:val="22"/>
              </w:rPr>
              <w:t xml:space="preserve"> and</w:t>
            </w:r>
            <w:r w:rsidRPr="00FB5EF8">
              <w:rPr>
                <w:color w:val="000000"/>
                <w:sz w:val="22"/>
                <w:szCs w:val="22"/>
              </w:rPr>
              <w:t xml:space="preserve"> health rights, </w:t>
            </w:r>
            <w:r w:rsidR="00EE242A" w:rsidRPr="00FB5EF8">
              <w:rPr>
                <w:color w:val="000000"/>
                <w:sz w:val="22"/>
                <w:szCs w:val="22"/>
              </w:rPr>
              <w:t>marginalized</w:t>
            </w:r>
            <w:r w:rsidRPr="00FB5EF8">
              <w:rPr>
                <w:color w:val="000000"/>
                <w:sz w:val="22"/>
                <w:szCs w:val="22"/>
              </w:rPr>
              <w:t xml:space="preserve"> and excluded groups, gender issues</w:t>
            </w:r>
            <w:r w:rsidR="00EE242A">
              <w:rPr>
                <w:color w:val="000000"/>
                <w:sz w:val="22"/>
                <w:szCs w:val="22"/>
              </w:rPr>
              <w:t>, human rights</w:t>
            </w:r>
            <w:r w:rsidRPr="00FB5EF8">
              <w:rPr>
                <w:color w:val="000000"/>
                <w:sz w:val="22"/>
                <w:szCs w:val="22"/>
              </w:rPr>
              <w:t xml:space="preserve"> etc.</w:t>
            </w:r>
          </w:p>
        </w:tc>
        <w:tc>
          <w:tcPr>
            <w:tcW w:w="1216" w:type="dxa"/>
            <w:tcBorders>
              <w:top w:val="single" w:sz="6" w:space="0" w:color="000080"/>
              <w:left w:val="single" w:sz="6" w:space="0" w:color="000080"/>
              <w:bottom w:val="single" w:sz="6" w:space="0" w:color="000080"/>
              <w:right w:val="single" w:sz="6" w:space="0" w:color="000080"/>
            </w:tcBorders>
            <w:vAlign w:val="center"/>
          </w:tcPr>
          <w:p w14:paraId="3B620DF7"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3BBE911A" w14:textId="77777777" w:rsidR="00F074BB" w:rsidRPr="00FB5EF8" w:rsidRDefault="00F074BB">
            <w:pPr>
              <w:pBdr>
                <w:top w:val="nil"/>
                <w:left w:val="nil"/>
                <w:bottom w:val="nil"/>
                <w:right w:val="nil"/>
                <w:between w:val="nil"/>
              </w:pBdr>
              <w:spacing w:before="60" w:after="60"/>
              <w:jc w:val="center"/>
              <w:rPr>
                <w:color w:val="000000"/>
                <w:sz w:val="22"/>
                <w:szCs w:val="22"/>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18D15A28"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40%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327C5D7D" w14:textId="77777777" w:rsidR="00F074BB" w:rsidRDefault="00F074BB">
            <w:pPr>
              <w:pBdr>
                <w:top w:val="nil"/>
                <w:left w:val="nil"/>
                <w:bottom w:val="nil"/>
                <w:right w:val="nil"/>
                <w:between w:val="nil"/>
              </w:pBdr>
              <w:spacing w:before="60" w:after="60"/>
              <w:jc w:val="center"/>
              <w:rPr>
                <w:color w:val="000000"/>
                <w:sz w:val="24"/>
                <w:szCs w:val="24"/>
              </w:rPr>
            </w:pPr>
          </w:p>
        </w:tc>
      </w:tr>
      <w:tr w:rsidR="00F074BB" w14:paraId="08861F34" w14:textId="77777777">
        <w:trPr>
          <w:trHeight w:val="782"/>
          <w:jc w:val="center"/>
        </w:trPr>
        <w:tc>
          <w:tcPr>
            <w:tcW w:w="1483" w:type="dxa"/>
            <w:tcBorders>
              <w:left w:val="single" w:sz="6" w:space="0" w:color="000080"/>
              <w:right w:val="single" w:sz="6" w:space="0" w:color="000080"/>
            </w:tcBorders>
            <w:vAlign w:val="center"/>
          </w:tcPr>
          <w:p w14:paraId="7CE48FF4"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Proposed methodology</w:t>
            </w:r>
          </w:p>
        </w:tc>
        <w:tc>
          <w:tcPr>
            <w:tcW w:w="3843" w:type="dxa"/>
            <w:tcBorders>
              <w:top w:val="single" w:sz="6" w:space="0" w:color="000080"/>
              <w:left w:val="single" w:sz="6" w:space="0" w:color="000080"/>
              <w:bottom w:val="single" w:sz="6" w:space="0" w:color="000080"/>
              <w:right w:val="single" w:sz="6" w:space="0" w:color="000080"/>
            </w:tcBorders>
          </w:tcPr>
          <w:p w14:paraId="67737DFF"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Proposed Work Plan, Approach and Storyboard (storyboard – visual and textual) for the videos/</w:t>
            </w:r>
            <w:r w:rsidRPr="00FB5EF8">
              <w:rPr>
                <w:sz w:val="22"/>
                <w:szCs w:val="22"/>
              </w:rPr>
              <w:t>designs/audios</w:t>
            </w:r>
            <w:r w:rsidRPr="00FB5EF8">
              <w:rPr>
                <w:color w:val="000000"/>
                <w:sz w:val="22"/>
                <w:szCs w:val="22"/>
              </w:rPr>
              <w:t>.</w:t>
            </w:r>
          </w:p>
          <w:p w14:paraId="54B5914D"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At least one for each category of products</w:t>
            </w:r>
          </w:p>
        </w:tc>
        <w:tc>
          <w:tcPr>
            <w:tcW w:w="1216" w:type="dxa"/>
            <w:tcBorders>
              <w:top w:val="single" w:sz="6" w:space="0" w:color="000080"/>
              <w:left w:val="single" w:sz="6" w:space="0" w:color="000080"/>
              <w:bottom w:val="single" w:sz="6" w:space="0" w:color="000080"/>
              <w:right w:val="single" w:sz="6" w:space="0" w:color="000080"/>
            </w:tcBorders>
            <w:vAlign w:val="center"/>
          </w:tcPr>
          <w:p w14:paraId="549425DE"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27D88E5" w14:textId="77777777" w:rsidR="00F074BB" w:rsidRPr="00FB5EF8" w:rsidRDefault="00F074BB">
            <w:pPr>
              <w:pBdr>
                <w:top w:val="nil"/>
                <w:left w:val="nil"/>
                <w:bottom w:val="nil"/>
                <w:right w:val="nil"/>
                <w:between w:val="nil"/>
              </w:pBdr>
              <w:spacing w:before="60" w:after="60"/>
              <w:jc w:val="center"/>
              <w:rPr>
                <w:color w:val="000000"/>
                <w:sz w:val="22"/>
                <w:szCs w:val="22"/>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34F98B77"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40%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646818A3" w14:textId="77777777" w:rsidR="00F074BB" w:rsidRDefault="00F074BB">
            <w:pPr>
              <w:pBdr>
                <w:top w:val="nil"/>
                <w:left w:val="nil"/>
                <w:bottom w:val="nil"/>
                <w:right w:val="nil"/>
                <w:between w:val="nil"/>
              </w:pBdr>
              <w:spacing w:before="60" w:after="60"/>
              <w:jc w:val="center"/>
              <w:rPr>
                <w:color w:val="000000"/>
                <w:sz w:val="24"/>
                <w:szCs w:val="24"/>
              </w:rPr>
            </w:pPr>
          </w:p>
        </w:tc>
      </w:tr>
      <w:tr w:rsidR="00F074BB" w14:paraId="74E83390" w14:textId="77777777">
        <w:trPr>
          <w:trHeight w:val="782"/>
          <w:jc w:val="center"/>
        </w:trPr>
        <w:tc>
          <w:tcPr>
            <w:tcW w:w="1483" w:type="dxa"/>
            <w:tcBorders>
              <w:left w:val="single" w:sz="6" w:space="0" w:color="000080"/>
              <w:right w:val="single" w:sz="6" w:space="0" w:color="000080"/>
            </w:tcBorders>
            <w:vAlign w:val="center"/>
          </w:tcPr>
          <w:p w14:paraId="1C67B648"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 xml:space="preserve">Personnel </w:t>
            </w:r>
          </w:p>
        </w:tc>
        <w:tc>
          <w:tcPr>
            <w:tcW w:w="3843" w:type="dxa"/>
            <w:tcBorders>
              <w:top w:val="single" w:sz="6" w:space="0" w:color="000080"/>
              <w:left w:val="single" w:sz="6" w:space="0" w:color="000080"/>
              <w:bottom w:val="single" w:sz="6" w:space="0" w:color="000080"/>
              <w:right w:val="single" w:sz="6" w:space="0" w:color="000080"/>
            </w:tcBorders>
            <w:vAlign w:val="center"/>
          </w:tcPr>
          <w:p w14:paraId="51C897F6" w14:textId="77777777" w:rsidR="00F074BB" w:rsidRPr="00FB5EF8" w:rsidRDefault="00533850">
            <w:pPr>
              <w:pBdr>
                <w:top w:val="nil"/>
                <w:left w:val="nil"/>
                <w:bottom w:val="nil"/>
                <w:right w:val="nil"/>
                <w:between w:val="nil"/>
              </w:pBdr>
              <w:spacing w:before="60" w:after="60"/>
              <w:rPr>
                <w:color w:val="000000"/>
                <w:sz w:val="22"/>
                <w:szCs w:val="22"/>
              </w:rPr>
            </w:pPr>
            <w:r w:rsidRPr="00FB5EF8">
              <w:rPr>
                <w:color w:val="000000"/>
                <w:sz w:val="22"/>
                <w:szCs w:val="22"/>
              </w:rPr>
              <w:t>Personnel</w:t>
            </w:r>
          </w:p>
        </w:tc>
        <w:tc>
          <w:tcPr>
            <w:tcW w:w="1216" w:type="dxa"/>
            <w:tcBorders>
              <w:top w:val="single" w:sz="6" w:space="0" w:color="000080"/>
              <w:left w:val="single" w:sz="6" w:space="0" w:color="000080"/>
              <w:bottom w:val="single" w:sz="6" w:space="0" w:color="000080"/>
              <w:right w:val="single" w:sz="6" w:space="0" w:color="000080"/>
            </w:tcBorders>
            <w:vAlign w:val="center"/>
          </w:tcPr>
          <w:p w14:paraId="177A8DDD"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100</w:t>
            </w:r>
          </w:p>
        </w:tc>
        <w:tc>
          <w:tcPr>
            <w:tcW w:w="1171" w:type="dxa"/>
            <w:tcBorders>
              <w:top w:val="single" w:sz="6" w:space="0" w:color="000080"/>
              <w:left w:val="single" w:sz="6" w:space="0" w:color="000080"/>
              <w:bottom w:val="single" w:sz="6" w:space="0" w:color="000080"/>
              <w:right w:val="single" w:sz="6" w:space="0" w:color="000080"/>
            </w:tcBorders>
            <w:vAlign w:val="center"/>
          </w:tcPr>
          <w:p w14:paraId="53A1146D" w14:textId="77777777" w:rsidR="00F074BB" w:rsidRPr="00FB5EF8" w:rsidRDefault="00F074BB">
            <w:pPr>
              <w:pBdr>
                <w:top w:val="nil"/>
                <w:left w:val="nil"/>
                <w:bottom w:val="nil"/>
                <w:right w:val="nil"/>
                <w:between w:val="nil"/>
              </w:pBdr>
              <w:spacing w:before="60" w:after="60"/>
              <w:jc w:val="center"/>
              <w:rPr>
                <w:color w:val="000000"/>
                <w:sz w:val="22"/>
                <w:szCs w:val="22"/>
              </w:rPr>
            </w:pPr>
          </w:p>
        </w:tc>
        <w:tc>
          <w:tcPr>
            <w:tcW w:w="955" w:type="dxa"/>
            <w:tcBorders>
              <w:top w:val="single" w:sz="6" w:space="0" w:color="000080"/>
              <w:left w:val="single" w:sz="6" w:space="0" w:color="000080"/>
              <w:bottom w:val="single" w:sz="6" w:space="0" w:color="000080"/>
              <w:right w:val="single" w:sz="6" w:space="0" w:color="000080"/>
            </w:tcBorders>
            <w:vAlign w:val="center"/>
          </w:tcPr>
          <w:p w14:paraId="65997BD4" w14:textId="77777777" w:rsidR="00F074BB" w:rsidRPr="00FB5EF8" w:rsidRDefault="00533850">
            <w:pPr>
              <w:pBdr>
                <w:top w:val="nil"/>
                <w:left w:val="nil"/>
                <w:bottom w:val="nil"/>
                <w:right w:val="nil"/>
                <w:between w:val="nil"/>
              </w:pBdr>
              <w:spacing w:before="60" w:after="60"/>
              <w:jc w:val="center"/>
              <w:rPr>
                <w:color w:val="000000"/>
                <w:sz w:val="22"/>
                <w:szCs w:val="22"/>
              </w:rPr>
            </w:pPr>
            <w:r w:rsidRPr="00FB5EF8">
              <w:rPr>
                <w:color w:val="000000"/>
                <w:sz w:val="22"/>
                <w:szCs w:val="22"/>
              </w:rPr>
              <w:t>10%</w:t>
            </w:r>
          </w:p>
        </w:tc>
        <w:tc>
          <w:tcPr>
            <w:tcW w:w="1157" w:type="dxa"/>
            <w:gridSpan w:val="2"/>
            <w:tcBorders>
              <w:top w:val="single" w:sz="6" w:space="0" w:color="000080"/>
              <w:left w:val="single" w:sz="6" w:space="0" w:color="000080"/>
              <w:bottom w:val="single" w:sz="6" w:space="0" w:color="000080"/>
              <w:right w:val="single" w:sz="6" w:space="0" w:color="000080"/>
            </w:tcBorders>
            <w:vAlign w:val="center"/>
          </w:tcPr>
          <w:p w14:paraId="4C3052E0" w14:textId="77777777" w:rsidR="00F074BB" w:rsidRDefault="00F074BB">
            <w:pPr>
              <w:pBdr>
                <w:top w:val="nil"/>
                <w:left w:val="nil"/>
                <w:bottom w:val="nil"/>
                <w:right w:val="nil"/>
                <w:between w:val="nil"/>
              </w:pBdr>
              <w:spacing w:before="60" w:after="60"/>
              <w:jc w:val="center"/>
              <w:rPr>
                <w:color w:val="000000"/>
                <w:sz w:val="24"/>
                <w:szCs w:val="24"/>
              </w:rPr>
            </w:pPr>
          </w:p>
        </w:tc>
      </w:tr>
      <w:tr w:rsidR="00F074BB" w14:paraId="108FA79D" w14:textId="77777777">
        <w:trPr>
          <w:gridAfter w:val="1"/>
          <w:wAfter w:w="11" w:type="dxa"/>
          <w:trHeight w:val="410"/>
          <w:jc w:val="center"/>
        </w:trPr>
        <w:tc>
          <w:tcPr>
            <w:tcW w:w="1483"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B0F1380" w14:textId="77777777" w:rsidR="00F074BB" w:rsidRPr="00FB5EF8" w:rsidRDefault="00533850">
            <w:pPr>
              <w:spacing w:before="60" w:after="60"/>
              <w:jc w:val="right"/>
              <w:rPr>
                <w:i/>
                <w:sz w:val="22"/>
                <w:szCs w:val="22"/>
              </w:rPr>
            </w:pPr>
            <w:r w:rsidRPr="00FB5EF8">
              <w:rPr>
                <w:i/>
                <w:sz w:val="22"/>
                <w:szCs w:val="22"/>
              </w:rPr>
              <w:t>Grand Total All Criteria</w:t>
            </w:r>
          </w:p>
        </w:tc>
        <w:tc>
          <w:tcPr>
            <w:tcW w:w="3843" w:type="dxa"/>
            <w:tcBorders>
              <w:top w:val="single" w:sz="6" w:space="0" w:color="000080"/>
              <w:left w:val="single" w:sz="6" w:space="0" w:color="000080"/>
              <w:bottom w:val="single" w:sz="6" w:space="0" w:color="000080"/>
              <w:right w:val="single" w:sz="6" w:space="0" w:color="000080"/>
            </w:tcBorders>
            <w:shd w:val="clear" w:color="auto" w:fill="C0C0C0"/>
          </w:tcPr>
          <w:p w14:paraId="5C6BD676" w14:textId="77777777" w:rsidR="00F074BB" w:rsidRPr="00FB5EF8" w:rsidRDefault="00F074BB">
            <w:pPr>
              <w:spacing w:before="60" w:after="60"/>
              <w:jc w:val="center"/>
              <w:rPr>
                <w:sz w:val="22"/>
                <w:szCs w:val="22"/>
              </w:rPr>
            </w:pPr>
          </w:p>
        </w:tc>
        <w:tc>
          <w:tcPr>
            <w:tcW w:w="121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300F5937" w14:textId="77777777" w:rsidR="00F074BB" w:rsidRPr="00FB5EF8" w:rsidRDefault="00533850">
            <w:pPr>
              <w:spacing w:before="60" w:after="60"/>
              <w:jc w:val="center"/>
              <w:rPr>
                <w:sz w:val="22"/>
                <w:szCs w:val="22"/>
              </w:rPr>
            </w:pPr>
            <w:r w:rsidRPr="00FB5EF8">
              <w:rPr>
                <w:sz w:val="22"/>
                <w:szCs w:val="22"/>
              </w:rPr>
              <w:t>400</w:t>
            </w:r>
          </w:p>
        </w:tc>
        <w:tc>
          <w:tcPr>
            <w:tcW w:w="1171"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57DE5F7B" w14:textId="77777777" w:rsidR="00F074BB" w:rsidRPr="00FB5EF8" w:rsidRDefault="00F074BB">
            <w:pPr>
              <w:spacing w:before="60" w:after="60"/>
              <w:rPr>
                <w:b/>
                <w:sz w:val="22"/>
                <w:szCs w:val="22"/>
              </w:rPr>
            </w:pPr>
          </w:p>
        </w:tc>
        <w:tc>
          <w:tcPr>
            <w:tcW w:w="955"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0901DCFC" w14:textId="77777777" w:rsidR="00F074BB" w:rsidRPr="00FB5EF8" w:rsidRDefault="00533850">
            <w:pPr>
              <w:spacing w:before="60" w:after="60"/>
              <w:jc w:val="center"/>
              <w:rPr>
                <w:sz w:val="22"/>
                <w:szCs w:val="22"/>
              </w:rPr>
            </w:pPr>
            <w:r w:rsidRPr="00FB5EF8">
              <w:rPr>
                <w:sz w:val="22"/>
                <w:szCs w:val="22"/>
              </w:rPr>
              <w:t>100%</w:t>
            </w:r>
          </w:p>
        </w:tc>
        <w:tc>
          <w:tcPr>
            <w:tcW w:w="1146" w:type="dxa"/>
            <w:tcBorders>
              <w:top w:val="single" w:sz="6" w:space="0" w:color="000080"/>
              <w:left w:val="single" w:sz="6" w:space="0" w:color="000080"/>
              <w:bottom w:val="single" w:sz="6" w:space="0" w:color="000080"/>
              <w:right w:val="single" w:sz="6" w:space="0" w:color="000080"/>
            </w:tcBorders>
            <w:shd w:val="clear" w:color="auto" w:fill="C0C0C0"/>
            <w:vAlign w:val="center"/>
          </w:tcPr>
          <w:p w14:paraId="27876738" w14:textId="77777777" w:rsidR="00F074BB" w:rsidRDefault="00F074BB">
            <w:pPr>
              <w:spacing w:before="60" w:after="60"/>
              <w:jc w:val="center"/>
              <w:rPr>
                <w:b/>
                <w:sz w:val="24"/>
                <w:szCs w:val="24"/>
              </w:rPr>
            </w:pPr>
          </w:p>
        </w:tc>
      </w:tr>
    </w:tbl>
    <w:p w14:paraId="721DE476" w14:textId="77777777" w:rsidR="00FB5EF8" w:rsidRDefault="00FB5EF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7FD26612" w14:textId="77777777" w:rsidR="00FB5EF8" w:rsidRDefault="00FB5EF8">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25489BD"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034D315"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59281AF"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6085D1C3"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13FA72BA" w14:textId="77777777" w:rsidR="00477595" w:rsidRDefault="00477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A101194" w14:textId="77777777" w:rsidR="00477595" w:rsidRDefault="00477595">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08CD0277"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3BE43F1C"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3E55F1A2" w14:textId="77777777" w:rsidR="000C0D7D" w:rsidRDefault="000C0D7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45A2AD43"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The following scoring scale will be used to ensure objective evaluation: </w:t>
      </w:r>
    </w:p>
    <w:p w14:paraId="0CDDAC66"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tbl>
      <w:tblPr>
        <w:tblStyle w:val="a2"/>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F074BB" w14:paraId="187CD09A" w14:textId="77777777">
        <w:trPr>
          <w:jc w:val="center"/>
        </w:trPr>
        <w:tc>
          <w:tcPr>
            <w:tcW w:w="6505" w:type="dxa"/>
            <w:tcBorders>
              <w:top w:val="single" w:sz="6" w:space="0" w:color="000080"/>
              <w:left w:val="single" w:sz="6" w:space="0" w:color="000080"/>
              <w:bottom w:val="single" w:sz="6" w:space="0" w:color="000080"/>
              <w:right w:val="nil"/>
            </w:tcBorders>
            <w:shd w:val="clear" w:color="auto" w:fill="000080"/>
            <w:tcMar>
              <w:top w:w="0" w:type="dxa"/>
              <w:left w:w="108" w:type="dxa"/>
              <w:bottom w:w="0" w:type="dxa"/>
              <w:right w:w="108" w:type="dxa"/>
            </w:tcMar>
            <w:vAlign w:val="center"/>
          </w:tcPr>
          <w:p w14:paraId="2F2B7C5A" w14:textId="77777777" w:rsidR="00F074BB" w:rsidRDefault="00533850">
            <w:pPr>
              <w:jc w:val="center"/>
              <w:rPr>
                <w:b/>
                <w:sz w:val="24"/>
                <w:szCs w:val="24"/>
              </w:rPr>
            </w:pPr>
            <w:r>
              <w:rPr>
                <w:b/>
                <w:sz w:val="24"/>
                <w:szCs w:val="24"/>
              </w:rPr>
              <w:t>Degree to which the Terms of Reference requirements are met based on evidence included in the Bid submitted</w:t>
            </w:r>
          </w:p>
        </w:tc>
        <w:tc>
          <w:tcPr>
            <w:tcW w:w="2045" w:type="dxa"/>
            <w:tcBorders>
              <w:top w:val="single" w:sz="6" w:space="0" w:color="000080"/>
              <w:left w:val="nil"/>
              <w:bottom w:val="single" w:sz="6" w:space="0" w:color="000080"/>
              <w:right w:val="single" w:sz="6" w:space="0" w:color="000080"/>
            </w:tcBorders>
            <w:shd w:val="clear" w:color="auto" w:fill="000080"/>
            <w:tcMar>
              <w:top w:w="0" w:type="dxa"/>
              <w:left w:w="108" w:type="dxa"/>
              <w:bottom w:w="0" w:type="dxa"/>
              <w:right w:w="108" w:type="dxa"/>
            </w:tcMar>
            <w:vAlign w:val="center"/>
          </w:tcPr>
          <w:p w14:paraId="324E647C" w14:textId="77777777" w:rsidR="00F074BB" w:rsidRDefault="00533850">
            <w:pPr>
              <w:jc w:val="center"/>
              <w:rPr>
                <w:b/>
                <w:sz w:val="24"/>
                <w:szCs w:val="24"/>
              </w:rPr>
            </w:pPr>
            <w:r>
              <w:rPr>
                <w:b/>
                <w:sz w:val="24"/>
                <w:szCs w:val="24"/>
              </w:rPr>
              <w:t xml:space="preserve">Points </w:t>
            </w:r>
          </w:p>
          <w:p w14:paraId="0471B015" w14:textId="77777777" w:rsidR="00F074BB" w:rsidRDefault="00533850">
            <w:pPr>
              <w:jc w:val="center"/>
              <w:rPr>
                <w:b/>
                <w:sz w:val="24"/>
                <w:szCs w:val="24"/>
              </w:rPr>
            </w:pPr>
            <w:r>
              <w:rPr>
                <w:b/>
                <w:sz w:val="24"/>
                <w:szCs w:val="24"/>
              </w:rPr>
              <w:t>out of 100</w:t>
            </w:r>
          </w:p>
        </w:tc>
      </w:tr>
      <w:tr w:rsidR="00F074BB" w14:paraId="1CCA9568" w14:textId="77777777">
        <w:trPr>
          <w:trHeight w:val="395"/>
          <w:jc w:val="center"/>
        </w:trPr>
        <w:tc>
          <w:tcPr>
            <w:tcW w:w="6505" w:type="dxa"/>
            <w:tcBorders>
              <w:top w:val="single" w:sz="6" w:space="0" w:color="000080"/>
            </w:tcBorders>
            <w:tcMar>
              <w:top w:w="0" w:type="dxa"/>
              <w:left w:w="108" w:type="dxa"/>
              <w:bottom w:w="0" w:type="dxa"/>
              <w:right w:w="108" w:type="dxa"/>
            </w:tcMar>
            <w:vAlign w:val="center"/>
          </w:tcPr>
          <w:p w14:paraId="075B558D" w14:textId="77777777" w:rsidR="00F074BB" w:rsidRDefault="00533850">
            <w:pPr>
              <w:rPr>
                <w:sz w:val="24"/>
                <w:szCs w:val="24"/>
              </w:rPr>
            </w:pPr>
            <w:r>
              <w:rPr>
                <w:sz w:val="24"/>
                <w:szCs w:val="24"/>
              </w:rPr>
              <w:t>Significantly exceeds the requirements</w:t>
            </w:r>
          </w:p>
        </w:tc>
        <w:tc>
          <w:tcPr>
            <w:tcW w:w="2045" w:type="dxa"/>
            <w:tcBorders>
              <w:top w:val="single" w:sz="6" w:space="0" w:color="000080"/>
            </w:tcBorders>
            <w:tcMar>
              <w:top w:w="0" w:type="dxa"/>
              <w:left w:w="108" w:type="dxa"/>
              <w:bottom w:w="0" w:type="dxa"/>
              <w:right w:w="108" w:type="dxa"/>
            </w:tcMar>
            <w:vAlign w:val="center"/>
          </w:tcPr>
          <w:p w14:paraId="55EDBF23" w14:textId="77777777" w:rsidR="00F074BB" w:rsidRDefault="00533850">
            <w:pPr>
              <w:jc w:val="center"/>
              <w:rPr>
                <w:sz w:val="24"/>
                <w:szCs w:val="24"/>
              </w:rPr>
            </w:pPr>
            <w:r>
              <w:rPr>
                <w:sz w:val="24"/>
                <w:szCs w:val="24"/>
              </w:rPr>
              <w:t>90 – 100</w:t>
            </w:r>
          </w:p>
        </w:tc>
      </w:tr>
      <w:tr w:rsidR="00F074BB" w14:paraId="068AAB55" w14:textId="77777777">
        <w:trPr>
          <w:trHeight w:val="548"/>
          <w:jc w:val="center"/>
        </w:trPr>
        <w:tc>
          <w:tcPr>
            <w:tcW w:w="6505" w:type="dxa"/>
            <w:tcMar>
              <w:top w:w="0" w:type="dxa"/>
              <w:left w:w="108" w:type="dxa"/>
              <w:bottom w:w="0" w:type="dxa"/>
              <w:right w:w="108" w:type="dxa"/>
            </w:tcMar>
            <w:vAlign w:val="center"/>
          </w:tcPr>
          <w:p w14:paraId="22D27BA4" w14:textId="77777777" w:rsidR="00F074BB" w:rsidRDefault="00533850">
            <w:pPr>
              <w:rPr>
                <w:sz w:val="24"/>
                <w:szCs w:val="24"/>
              </w:rPr>
            </w:pPr>
            <w:r>
              <w:rPr>
                <w:sz w:val="24"/>
                <w:szCs w:val="24"/>
              </w:rPr>
              <w:t>Exceeds the requirements</w:t>
            </w:r>
          </w:p>
        </w:tc>
        <w:tc>
          <w:tcPr>
            <w:tcW w:w="2045" w:type="dxa"/>
            <w:tcMar>
              <w:top w:w="0" w:type="dxa"/>
              <w:left w:w="108" w:type="dxa"/>
              <w:bottom w:w="0" w:type="dxa"/>
              <w:right w:w="108" w:type="dxa"/>
            </w:tcMar>
            <w:vAlign w:val="center"/>
          </w:tcPr>
          <w:p w14:paraId="7FDE19A4" w14:textId="77777777" w:rsidR="00F074BB" w:rsidRDefault="00533850">
            <w:pPr>
              <w:jc w:val="center"/>
              <w:rPr>
                <w:sz w:val="24"/>
                <w:szCs w:val="24"/>
              </w:rPr>
            </w:pPr>
            <w:r>
              <w:rPr>
                <w:sz w:val="24"/>
                <w:szCs w:val="24"/>
              </w:rPr>
              <w:t xml:space="preserve">80 – 89 </w:t>
            </w:r>
          </w:p>
        </w:tc>
      </w:tr>
      <w:tr w:rsidR="00F074BB" w14:paraId="25FFD84B" w14:textId="77777777">
        <w:trPr>
          <w:trHeight w:val="503"/>
          <w:jc w:val="center"/>
        </w:trPr>
        <w:tc>
          <w:tcPr>
            <w:tcW w:w="6505" w:type="dxa"/>
            <w:tcMar>
              <w:top w:w="0" w:type="dxa"/>
              <w:left w:w="108" w:type="dxa"/>
              <w:bottom w:w="0" w:type="dxa"/>
              <w:right w:w="108" w:type="dxa"/>
            </w:tcMar>
            <w:vAlign w:val="center"/>
          </w:tcPr>
          <w:p w14:paraId="10DB8E02" w14:textId="77777777" w:rsidR="00F074BB" w:rsidRDefault="00533850">
            <w:pPr>
              <w:rPr>
                <w:sz w:val="24"/>
                <w:szCs w:val="24"/>
              </w:rPr>
            </w:pPr>
            <w:r>
              <w:rPr>
                <w:sz w:val="24"/>
                <w:szCs w:val="24"/>
              </w:rPr>
              <w:t>Meets the requirements</w:t>
            </w:r>
          </w:p>
        </w:tc>
        <w:tc>
          <w:tcPr>
            <w:tcW w:w="2045" w:type="dxa"/>
            <w:tcMar>
              <w:top w:w="0" w:type="dxa"/>
              <w:left w:w="108" w:type="dxa"/>
              <w:bottom w:w="0" w:type="dxa"/>
              <w:right w:w="108" w:type="dxa"/>
            </w:tcMar>
            <w:vAlign w:val="center"/>
          </w:tcPr>
          <w:p w14:paraId="51E3AA0F" w14:textId="77777777" w:rsidR="00F074BB" w:rsidRDefault="00533850">
            <w:pPr>
              <w:jc w:val="center"/>
              <w:rPr>
                <w:sz w:val="24"/>
                <w:szCs w:val="24"/>
              </w:rPr>
            </w:pPr>
            <w:r>
              <w:rPr>
                <w:sz w:val="24"/>
                <w:szCs w:val="24"/>
              </w:rPr>
              <w:t>70 – 79</w:t>
            </w:r>
          </w:p>
        </w:tc>
      </w:tr>
      <w:tr w:rsidR="00F074BB" w14:paraId="298FCBF0" w14:textId="77777777">
        <w:trPr>
          <w:trHeight w:val="476"/>
          <w:jc w:val="center"/>
        </w:trPr>
        <w:tc>
          <w:tcPr>
            <w:tcW w:w="6505" w:type="dxa"/>
            <w:tcMar>
              <w:top w:w="0" w:type="dxa"/>
              <w:left w:w="108" w:type="dxa"/>
              <w:bottom w:w="0" w:type="dxa"/>
              <w:right w:w="108" w:type="dxa"/>
            </w:tcMar>
            <w:vAlign w:val="center"/>
          </w:tcPr>
          <w:p w14:paraId="63197CBA" w14:textId="77777777" w:rsidR="00F074BB" w:rsidRDefault="00533850">
            <w:pPr>
              <w:rPr>
                <w:sz w:val="24"/>
                <w:szCs w:val="24"/>
              </w:rPr>
            </w:pPr>
            <w:r>
              <w:rPr>
                <w:sz w:val="24"/>
                <w:szCs w:val="24"/>
              </w:rPr>
              <w:t>Partially meets the requirements</w:t>
            </w:r>
          </w:p>
        </w:tc>
        <w:tc>
          <w:tcPr>
            <w:tcW w:w="2045" w:type="dxa"/>
            <w:tcMar>
              <w:top w:w="0" w:type="dxa"/>
              <w:left w:w="108" w:type="dxa"/>
              <w:bottom w:w="0" w:type="dxa"/>
              <w:right w:w="108" w:type="dxa"/>
            </w:tcMar>
            <w:vAlign w:val="center"/>
          </w:tcPr>
          <w:p w14:paraId="63D2D059" w14:textId="77777777" w:rsidR="00F074BB" w:rsidRDefault="00533850">
            <w:pPr>
              <w:jc w:val="center"/>
              <w:rPr>
                <w:sz w:val="24"/>
                <w:szCs w:val="24"/>
              </w:rPr>
            </w:pPr>
            <w:r>
              <w:rPr>
                <w:sz w:val="24"/>
                <w:szCs w:val="24"/>
              </w:rPr>
              <w:t>1 – 69</w:t>
            </w:r>
          </w:p>
        </w:tc>
      </w:tr>
      <w:tr w:rsidR="00F074BB" w14:paraId="6E2F8C4B" w14:textId="77777777">
        <w:trPr>
          <w:trHeight w:val="613"/>
          <w:jc w:val="center"/>
        </w:trPr>
        <w:tc>
          <w:tcPr>
            <w:tcW w:w="6505" w:type="dxa"/>
            <w:tcMar>
              <w:top w:w="0" w:type="dxa"/>
              <w:left w:w="108" w:type="dxa"/>
              <w:bottom w:w="0" w:type="dxa"/>
              <w:right w:w="108" w:type="dxa"/>
            </w:tcMar>
            <w:vAlign w:val="center"/>
          </w:tcPr>
          <w:p w14:paraId="0C8F755B" w14:textId="77777777" w:rsidR="00F074BB" w:rsidRDefault="00533850">
            <w:pPr>
              <w:rPr>
                <w:sz w:val="24"/>
                <w:szCs w:val="24"/>
              </w:rPr>
            </w:pPr>
            <w:r>
              <w:rPr>
                <w:sz w:val="24"/>
                <w:szCs w:val="24"/>
              </w:rPr>
              <w:t>Does not meet the requirements or no information provided to assess compliance with the requirements</w:t>
            </w:r>
          </w:p>
        </w:tc>
        <w:tc>
          <w:tcPr>
            <w:tcW w:w="2045" w:type="dxa"/>
            <w:tcMar>
              <w:top w:w="0" w:type="dxa"/>
              <w:left w:w="108" w:type="dxa"/>
              <w:bottom w:w="0" w:type="dxa"/>
              <w:right w:w="108" w:type="dxa"/>
            </w:tcMar>
            <w:vAlign w:val="center"/>
          </w:tcPr>
          <w:p w14:paraId="7695DC40" w14:textId="77777777" w:rsidR="00F074BB" w:rsidRDefault="00533850">
            <w:pPr>
              <w:jc w:val="center"/>
              <w:rPr>
                <w:sz w:val="24"/>
                <w:szCs w:val="24"/>
              </w:rPr>
            </w:pPr>
            <w:r>
              <w:rPr>
                <w:sz w:val="24"/>
                <w:szCs w:val="24"/>
              </w:rPr>
              <w:t>0</w:t>
            </w:r>
          </w:p>
        </w:tc>
      </w:tr>
    </w:tbl>
    <w:p w14:paraId="3125FBA1"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rPr>
      </w:pPr>
    </w:p>
    <w:p w14:paraId="57DFAE8D" w14:textId="77777777" w:rsidR="00F074BB" w:rsidRDefault="00533850">
      <w:pPr>
        <w:numPr>
          <w:ilvl w:val="0"/>
          <w:numId w:val="11"/>
        </w:num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rPr>
      </w:pPr>
      <w:r>
        <w:rPr>
          <w:b/>
          <w:color w:val="000000"/>
          <w:sz w:val="24"/>
          <w:szCs w:val="24"/>
        </w:rPr>
        <w:t xml:space="preserve">Financial Evaluation </w:t>
      </w:r>
    </w:p>
    <w:p w14:paraId="3B384C09"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 xml:space="preserve">Price quotes will be evaluated only for bidders whose technical proposals achieve a minimum score of </w:t>
      </w:r>
      <w:r>
        <w:rPr>
          <w:color w:val="000000"/>
          <w:sz w:val="24"/>
          <w:szCs w:val="24"/>
          <w:u w:val="single"/>
        </w:rPr>
        <w:t>70 points</w:t>
      </w:r>
      <w:r>
        <w:rPr>
          <w:color w:val="000000"/>
          <w:sz w:val="24"/>
          <w:szCs w:val="24"/>
        </w:rPr>
        <w:t xml:space="preserve"> in the technical evaluation. </w:t>
      </w:r>
    </w:p>
    <w:p w14:paraId="79C9D5EC"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4F20CB13"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Price quotes will be evaluated based on their responsiveness to the price quote form. The maximum number of points for the price quote is 100, which will be allocated to the lowest total price provided in the quotation. All other price quotes will receive points in inverse proportion according to the following formula:</w:t>
      </w:r>
    </w:p>
    <w:p w14:paraId="381B79FC"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rPr>
          <w:color w:val="000000"/>
          <w:sz w:val="24"/>
          <w:szCs w:val="24"/>
        </w:rPr>
      </w:pPr>
    </w:p>
    <w:tbl>
      <w:tblPr>
        <w:tblStyle w:val="a3"/>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F074BB" w14:paraId="395C2768" w14:textId="77777777">
        <w:trPr>
          <w:trHeight w:val="319"/>
          <w:jc w:val="center"/>
        </w:trPr>
        <w:tc>
          <w:tcPr>
            <w:tcW w:w="1977" w:type="dxa"/>
            <w:vMerge w:val="restart"/>
            <w:vAlign w:val="center"/>
          </w:tcPr>
          <w:p w14:paraId="11238979" w14:textId="77777777" w:rsidR="00F074BB" w:rsidRDefault="00533850">
            <w:pPr>
              <w:tabs>
                <w:tab w:val="left" w:pos="-1080"/>
              </w:tabs>
              <w:jc w:val="both"/>
              <w:rPr>
                <w:sz w:val="24"/>
                <w:szCs w:val="24"/>
              </w:rPr>
            </w:pPr>
            <w:r>
              <w:rPr>
                <w:sz w:val="24"/>
                <w:szCs w:val="24"/>
              </w:rPr>
              <w:t>Financial score =</w:t>
            </w:r>
          </w:p>
        </w:tc>
        <w:tc>
          <w:tcPr>
            <w:tcW w:w="2325" w:type="dxa"/>
          </w:tcPr>
          <w:p w14:paraId="1B5DA107" w14:textId="77777777" w:rsidR="00F074BB" w:rsidRDefault="00533850">
            <w:pPr>
              <w:tabs>
                <w:tab w:val="left" w:pos="-1080"/>
              </w:tabs>
              <w:jc w:val="center"/>
              <w:rPr>
                <w:sz w:val="24"/>
                <w:szCs w:val="24"/>
              </w:rPr>
            </w:pPr>
            <w:r>
              <w:rPr>
                <w:sz w:val="24"/>
                <w:szCs w:val="24"/>
              </w:rPr>
              <w:t>Lowest quote ($)</w:t>
            </w:r>
          </w:p>
        </w:tc>
        <w:tc>
          <w:tcPr>
            <w:tcW w:w="2792" w:type="dxa"/>
            <w:vMerge w:val="restart"/>
            <w:vAlign w:val="center"/>
          </w:tcPr>
          <w:p w14:paraId="71F75A9D" w14:textId="77777777" w:rsidR="00F074BB" w:rsidRDefault="00533850">
            <w:pPr>
              <w:tabs>
                <w:tab w:val="left" w:pos="-1080"/>
              </w:tabs>
              <w:jc w:val="both"/>
              <w:rPr>
                <w:sz w:val="24"/>
                <w:szCs w:val="24"/>
              </w:rPr>
            </w:pPr>
            <w:r>
              <w:rPr>
                <w:sz w:val="24"/>
                <w:szCs w:val="24"/>
              </w:rPr>
              <w:t>X 100 (Maximum score)</w:t>
            </w:r>
          </w:p>
        </w:tc>
      </w:tr>
      <w:tr w:rsidR="00F074BB" w14:paraId="678AAAE1" w14:textId="77777777">
        <w:trPr>
          <w:trHeight w:val="170"/>
          <w:jc w:val="center"/>
        </w:trPr>
        <w:tc>
          <w:tcPr>
            <w:tcW w:w="1977" w:type="dxa"/>
            <w:vMerge/>
            <w:vAlign w:val="center"/>
          </w:tcPr>
          <w:p w14:paraId="1F6089B0" w14:textId="77777777" w:rsidR="00F074BB" w:rsidRDefault="00F074BB">
            <w:pPr>
              <w:widowControl w:val="0"/>
              <w:pBdr>
                <w:top w:val="nil"/>
                <w:left w:val="nil"/>
                <w:bottom w:val="nil"/>
                <w:right w:val="nil"/>
                <w:between w:val="nil"/>
              </w:pBdr>
              <w:spacing w:line="276" w:lineRule="auto"/>
              <w:rPr>
                <w:sz w:val="24"/>
                <w:szCs w:val="24"/>
              </w:rPr>
            </w:pPr>
          </w:p>
        </w:tc>
        <w:tc>
          <w:tcPr>
            <w:tcW w:w="2325" w:type="dxa"/>
          </w:tcPr>
          <w:p w14:paraId="558EF4A9" w14:textId="77777777" w:rsidR="00F074BB" w:rsidRDefault="00533850">
            <w:pPr>
              <w:tabs>
                <w:tab w:val="left" w:pos="-1080"/>
              </w:tabs>
              <w:jc w:val="center"/>
              <w:rPr>
                <w:sz w:val="24"/>
                <w:szCs w:val="24"/>
              </w:rPr>
            </w:pPr>
            <w:r>
              <w:rPr>
                <w:sz w:val="24"/>
                <w:szCs w:val="24"/>
              </w:rPr>
              <w:t>Quote being scored ($)</w:t>
            </w:r>
          </w:p>
        </w:tc>
        <w:tc>
          <w:tcPr>
            <w:tcW w:w="2792" w:type="dxa"/>
            <w:vMerge/>
            <w:vAlign w:val="center"/>
          </w:tcPr>
          <w:p w14:paraId="684CDB6C" w14:textId="77777777" w:rsidR="00F074BB" w:rsidRDefault="00F074BB">
            <w:pPr>
              <w:widowControl w:val="0"/>
              <w:pBdr>
                <w:top w:val="nil"/>
                <w:left w:val="nil"/>
                <w:bottom w:val="nil"/>
                <w:right w:val="nil"/>
                <w:between w:val="nil"/>
              </w:pBdr>
              <w:spacing w:line="276" w:lineRule="auto"/>
              <w:rPr>
                <w:sz w:val="24"/>
                <w:szCs w:val="24"/>
              </w:rPr>
            </w:pPr>
          </w:p>
        </w:tc>
      </w:tr>
    </w:tbl>
    <w:p w14:paraId="4DCA621D" w14:textId="77777777" w:rsidR="00F074BB" w:rsidRDefault="00533850">
      <w:pPr>
        <w:pStyle w:val="Heading2"/>
        <w:keepLines/>
        <w:spacing w:before="200"/>
        <w:jc w:val="left"/>
        <w:rPr>
          <w:sz w:val="24"/>
          <w:szCs w:val="24"/>
        </w:rPr>
      </w:pPr>
      <w:bookmarkStart w:id="2" w:name="_heading=h.30j0zll" w:colFirst="0" w:colLast="0"/>
      <w:bookmarkEnd w:id="2"/>
      <w:r>
        <w:rPr>
          <w:sz w:val="24"/>
          <w:szCs w:val="24"/>
        </w:rPr>
        <w:t>Total score</w:t>
      </w:r>
    </w:p>
    <w:p w14:paraId="6822CD59" w14:textId="77777777" w:rsidR="00F074BB" w:rsidRDefault="00533850">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The total score for each proposal will be the weighted sum of the technical score and the financial score.  The maximum total score is 100 points.</w:t>
      </w:r>
    </w:p>
    <w:p w14:paraId="1A2CAEDE" w14:textId="77777777" w:rsidR="00F074BB" w:rsidRDefault="00F074BB">
      <w:pPr>
        <w:pBdr>
          <w:top w:val="nil"/>
          <w:left w:val="nil"/>
          <w:bottom w:val="nil"/>
          <w:right w:val="nil"/>
          <w:between w:val="nil"/>
        </w:pBdr>
        <w:tabs>
          <w:tab w:val="left" w:pos="851"/>
        </w:tabs>
        <w:spacing w:line="276" w:lineRule="auto"/>
        <w:jc w:val="both"/>
        <w:rPr>
          <w:color w:val="000000"/>
          <w:sz w:val="24"/>
          <w:szCs w:val="24"/>
        </w:rPr>
      </w:pPr>
    </w:p>
    <w:tbl>
      <w:tblPr>
        <w:tblStyle w:val="a4"/>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F074BB" w14:paraId="2C864C1D" w14:textId="77777777">
        <w:trPr>
          <w:trHeight w:val="547"/>
          <w:jc w:val="center"/>
        </w:trPr>
        <w:tc>
          <w:tcPr>
            <w:tcW w:w="6523" w:type="dxa"/>
            <w:vAlign w:val="center"/>
          </w:tcPr>
          <w:p w14:paraId="3F3D44D4" w14:textId="77777777" w:rsidR="00F074BB" w:rsidRDefault="00533850">
            <w:pPr>
              <w:tabs>
                <w:tab w:val="left" w:pos="-1080"/>
              </w:tabs>
              <w:jc w:val="center"/>
              <w:rPr>
                <w:sz w:val="24"/>
                <w:szCs w:val="24"/>
              </w:rPr>
            </w:pPr>
            <w:r>
              <w:rPr>
                <w:sz w:val="24"/>
                <w:szCs w:val="24"/>
              </w:rPr>
              <w:t xml:space="preserve">Total score = 70% Technical score </w:t>
            </w:r>
            <w:r w:rsidRPr="00020D5C">
              <w:rPr>
                <w:sz w:val="24"/>
                <w:szCs w:val="24"/>
              </w:rPr>
              <w:t xml:space="preserve">+ 30% </w:t>
            </w:r>
            <w:r>
              <w:rPr>
                <w:sz w:val="24"/>
                <w:szCs w:val="24"/>
              </w:rPr>
              <w:t>Financial score</w:t>
            </w:r>
          </w:p>
        </w:tc>
      </w:tr>
    </w:tbl>
    <w:p w14:paraId="3722B8DF"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14:paraId="4A1B0FAA"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 xml:space="preserve">Award Criteria </w:t>
      </w:r>
    </w:p>
    <w:p w14:paraId="0B34BFA2" w14:textId="77777777" w:rsidR="00F074BB" w:rsidRDefault="0053385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r>
        <w:rPr>
          <w:color w:val="000000"/>
          <w:sz w:val="24"/>
          <w:szCs w:val="24"/>
        </w:rPr>
        <w:t>UNFPA shall award a Professional Service Contract on a fixed-cost basis to the Bidder that obtains the highest total score.</w:t>
      </w:r>
    </w:p>
    <w:p w14:paraId="01A85949" w14:textId="77777777" w:rsidR="00F074BB" w:rsidRDefault="00F074BB">
      <w:pPr>
        <w:rPr>
          <w:sz w:val="24"/>
          <w:szCs w:val="24"/>
        </w:rPr>
      </w:pPr>
    </w:p>
    <w:p w14:paraId="3275F82C"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 xml:space="preserve">Right to Vary Requirements at Time of Award </w:t>
      </w:r>
    </w:p>
    <w:p w14:paraId="72BE81BB" w14:textId="77777777" w:rsidR="00F074BB" w:rsidRDefault="00533850">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UNFPA reserves the right at the time of award of contract to increase or decrease by up to 20% the volume of services specified in this RFQ without any change in unit prices or other terms and conditions.</w:t>
      </w:r>
    </w:p>
    <w:p w14:paraId="56B80DE0" w14:textId="77777777" w:rsidR="005D262A" w:rsidRDefault="005D262A">
      <w:pPr>
        <w:pBdr>
          <w:top w:val="nil"/>
          <w:left w:val="nil"/>
          <w:bottom w:val="nil"/>
          <w:right w:val="nil"/>
          <w:between w:val="nil"/>
        </w:pBdr>
        <w:tabs>
          <w:tab w:val="left" w:pos="851"/>
        </w:tabs>
        <w:spacing w:line="276" w:lineRule="auto"/>
        <w:jc w:val="both"/>
        <w:rPr>
          <w:color w:val="000000"/>
          <w:sz w:val="24"/>
          <w:szCs w:val="24"/>
        </w:rPr>
      </w:pPr>
    </w:p>
    <w:p w14:paraId="08A11A8A" w14:textId="77777777" w:rsidR="00F074BB" w:rsidRPr="007B11C2" w:rsidRDefault="00533850" w:rsidP="00CD72D7">
      <w:pPr>
        <w:numPr>
          <w:ilvl w:val="0"/>
          <w:numId w:val="11"/>
        </w:numPr>
        <w:pBdr>
          <w:top w:val="nil"/>
          <w:left w:val="nil"/>
          <w:bottom w:val="nil"/>
          <w:right w:val="nil"/>
          <w:between w:val="nil"/>
        </w:pBdr>
        <w:jc w:val="both"/>
        <w:rPr>
          <w:b/>
          <w:color w:val="000000"/>
          <w:sz w:val="24"/>
          <w:szCs w:val="24"/>
        </w:rPr>
      </w:pPr>
      <w:r w:rsidRPr="007B11C2">
        <w:rPr>
          <w:b/>
          <w:color w:val="000000"/>
          <w:sz w:val="24"/>
          <w:szCs w:val="24"/>
        </w:rPr>
        <w:lastRenderedPageBreak/>
        <w:t>Payment Terms</w:t>
      </w:r>
    </w:p>
    <w:p w14:paraId="2783DCFA" w14:textId="445CD95F" w:rsidR="00F074BB" w:rsidRDefault="00533850">
      <w:pPr>
        <w:jc w:val="both"/>
        <w:rPr>
          <w:sz w:val="24"/>
          <w:szCs w:val="24"/>
        </w:rPr>
      </w:pPr>
      <w:r>
        <w:rPr>
          <w:sz w:val="24"/>
          <w:szCs w:val="24"/>
        </w:rPr>
        <w:t xml:space="preserve">The payment will be made in </w:t>
      </w:r>
      <w:r w:rsidR="00927F7E">
        <w:rPr>
          <w:sz w:val="24"/>
          <w:szCs w:val="24"/>
        </w:rPr>
        <w:t>two</w:t>
      </w:r>
      <w:r>
        <w:rPr>
          <w:sz w:val="24"/>
          <w:szCs w:val="24"/>
        </w:rPr>
        <w:t xml:space="preserve"> instalments: </w:t>
      </w:r>
    </w:p>
    <w:p w14:paraId="08C1292F" w14:textId="4143FF3D" w:rsidR="00F074BB" w:rsidRDefault="00F074BB" w:rsidP="000C0D7D">
      <w:pPr>
        <w:pBdr>
          <w:top w:val="nil"/>
          <w:left w:val="nil"/>
          <w:bottom w:val="nil"/>
          <w:right w:val="nil"/>
          <w:between w:val="nil"/>
        </w:pBdr>
        <w:jc w:val="both"/>
        <w:rPr>
          <w:color w:val="000000"/>
          <w:sz w:val="24"/>
          <w:szCs w:val="24"/>
        </w:rPr>
      </w:pPr>
    </w:p>
    <w:p w14:paraId="755592B0" w14:textId="3CA37C95" w:rsidR="00F074BB" w:rsidRDefault="00927F7E">
      <w:pPr>
        <w:numPr>
          <w:ilvl w:val="0"/>
          <w:numId w:val="1"/>
        </w:numPr>
        <w:pBdr>
          <w:top w:val="nil"/>
          <w:left w:val="nil"/>
          <w:bottom w:val="nil"/>
          <w:right w:val="nil"/>
          <w:between w:val="nil"/>
        </w:pBdr>
        <w:jc w:val="both"/>
        <w:rPr>
          <w:color w:val="000000"/>
          <w:sz w:val="24"/>
          <w:szCs w:val="24"/>
        </w:rPr>
      </w:pPr>
      <w:r>
        <w:rPr>
          <w:color w:val="000000"/>
          <w:sz w:val="24"/>
          <w:szCs w:val="24"/>
        </w:rPr>
        <w:t>50</w:t>
      </w:r>
      <w:r w:rsidR="00BC0120">
        <w:rPr>
          <w:color w:val="000000"/>
          <w:sz w:val="24"/>
          <w:szCs w:val="24"/>
        </w:rPr>
        <w:t xml:space="preserve"> per cent, after submission</w:t>
      </w:r>
      <w:r w:rsidR="0081669C">
        <w:rPr>
          <w:color w:val="000000"/>
          <w:sz w:val="24"/>
          <w:szCs w:val="24"/>
        </w:rPr>
        <w:t xml:space="preserve"> and finaliz</w:t>
      </w:r>
      <w:r w:rsidR="00BC0120">
        <w:rPr>
          <w:color w:val="000000"/>
          <w:sz w:val="24"/>
          <w:szCs w:val="24"/>
        </w:rPr>
        <w:t xml:space="preserve">ation of the </w:t>
      </w:r>
      <w:r>
        <w:rPr>
          <w:color w:val="000000"/>
          <w:sz w:val="24"/>
          <w:szCs w:val="24"/>
        </w:rPr>
        <w:t xml:space="preserve">first group </w:t>
      </w:r>
      <w:r w:rsidR="00BC0120">
        <w:rPr>
          <w:color w:val="000000"/>
          <w:sz w:val="24"/>
          <w:szCs w:val="24"/>
        </w:rPr>
        <w:t>videos/infographics and audio materials</w:t>
      </w:r>
      <w:r w:rsidR="00533850">
        <w:rPr>
          <w:color w:val="000000"/>
          <w:sz w:val="24"/>
          <w:szCs w:val="24"/>
        </w:rPr>
        <w:t xml:space="preserve"> </w:t>
      </w:r>
      <w:r w:rsidR="00533850">
        <w:rPr>
          <w:sz w:val="24"/>
          <w:szCs w:val="24"/>
        </w:rPr>
        <w:t xml:space="preserve">once approved by </w:t>
      </w:r>
      <w:r>
        <w:rPr>
          <w:sz w:val="24"/>
          <w:szCs w:val="24"/>
        </w:rPr>
        <w:t>NIPH</w:t>
      </w:r>
      <w:r w:rsidR="00BC0120">
        <w:rPr>
          <w:sz w:val="24"/>
          <w:szCs w:val="24"/>
        </w:rPr>
        <w:t xml:space="preserve"> and</w:t>
      </w:r>
      <w:r w:rsidR="00D542BA">
        <w:rPr>
          <w:sz w:val="24"/>
          <w:szCs w:val="24"/>
        </w:rPr>
        <w:t xml:space="preserve"> </w:t>
      </w:r>
      <w:r w:rsidR="00BC0120">
        <w:rPr>
          <w:sz w:val="24"/>
          <w:szCs w:val="24"/>
        </w:rPr>
        <w:t>UNFPA</w:t>
      </w:r>
      <w:r w:rsidR="00C85247">
        <w:rPr>
          <w:sz w:val="24"/>
          <w:szCs w:val="24"/>
        </w:rPr>
        <w:t xml:space="preserve"> by </w:t>
      </w:r>
      <w:r w:rsidR="00C23013">
        <w:rPr>
          <w:sz w:val="24"/>
          <w:szCs w:val="24"/>
        </w:rPr>
        <w:t>17</w:t>
      </w:r>
      <w:r w:rsidR="00C23013" w:rsidRPr="00C23013">
        <w:rPr>
          <w:sz w:val="24"/>
          <w:szCs w:val="24"/>
          <w:vertAlign w:val="superscript"/>
        </w:rPr>
        <w:t>th</w:t>
      </w:r>
      <w:r w:rsidR="00C23013">
        <w:rPr>
          <w:sz w:val="24"/>
          <w:szCs w:val="24"/>
        </w:rPr>
        <w:t xml:space="preserve"> of</w:t>
      </w:r>
      <w:r w:rsidR="0086295A">
        <w:rPr>
          <w:sz w:val="24"/>
          <w:szCs w:val="24"/>
        </w:rPr>
        <w:t xml:space="preserve"> March</w:t>
      </w:r>
      <w:r w:rsidR="00C85247">
        <w:rPr>
          <w:sz w:val="24"/>
          <w:szCs w:val="24"/>
        </w:rPr>
        <w:t xml:space="preserve"> 202</w:t>
      </w:r>
      <w:r w:rsidR="009B0E5B">
        <w:rPr>
          <w:sz w:val="24"/>
          <w:szCs w:val="24"/>
        </w:rPr>
        <w:t>1</w:t>
      </w:r>
      <w:r w:rsidR="00C85247">
        <w:rPr>
          <w:sz w:val="24"/>
          <w:szCs w:val="24"/>
        </w:rPr>
        <w:t>.</w:t>
      </w:r>
    </w:p>
    <w:p w14:paraId="6EE966FE" w14:textId="65DABB53" w:rsidR="00F074BB" w:rsidRPr="0081669C" w:rsidRDefault="00927F7E" w:rsidP="0081669C">
      <w:pPr>
        <w:numPr>
          <w:ilvl w:val="0"/>
          <w:numId w:val="1"/>
        </w:numPr>
        <w:pBdr>
          <w:top w:val="nil"/>
          <w:left w:val="nil"/>
          <w:bottom w:val="nil"/>
          <w:right w:val="nil"/>
          <w:between w:val="nil"/>
        </w:pBdr>
        <w:jc w:val="both"/>
        <w:rPr>
          <w:sz w:val="24"/>
          <w:szCs w:val="24"/>
        </w:rPr>
      </w:pPr>
      <w:r>
        <w:rPr>
          <w:color w:val="000000"/>
          <w:sz w:val="24"/>
          <w:szCs w:val="24"/>
        </w:rPr>
        <w:t>5</w:t>
      </w:r>
      <w:r w:rsidR="0081669C">
        <w:rPr>
          <w:color w:val="000000"/>
          <w:sz w:val="24"/>
          <w:szCs w:val="24"/>
        </w:rPr>
        <w:t xml:space="preserve">0 per cent, </w:t>
      </w:r>
      <w:r w:rsidR="00533850">
        <w:rPr>
          <w:color w:val="000000"/>
          <w:sz w:val="24"/>
          <w:szCs w:val="24"/>
        </w:rPr>
        <w:t xml:space="preserve">submission </w:t>
      </w:r>
      <w:r w:rsidR="0081669C">
        <w:rPr>
          <w:color w:val="000000"/>
          <w:sz w:val="24"/>
          <w:szCs w:val="24"/>
        </w:rPr>
        <w:t xml:space="preserve">and finalization </w:t>
      </w:r>
      <w:r w:rsidR="00533850">
        <w:rPr>
          <w:color w:val="000000"/>
          <w:sz w:val="24"/>
          <w:szCs w:val="24"/>
        </w:rPr>
        <w:t xml:space="preserve">of </w:t>
      </w:r>
      <w:r w:rsidR="0081669C">
        <w:rPr>
          <w:color w:val="000000"/>
          <w:sz w:val="24"/>
          <w:szCs w:val="24"/>
        </w:rPr>
        <w:t>the</w:t>
      </w:r>
      <w:r>
        <w:rPr>
          <w:color w:val="000000"/>
          <w:sz w:val="24"/>
          <w:szCs w:val="24"/>
        </w:rPr>
        <w:t xml:space="preserve"> second </w:t>
      </w:r>
      <w:r w:rsidR="0081669C">
        <w:rPr>
          <w:color w:val="000000"/>
          <w:sz w:val="24"/>
          <w:szCs w:val="24"/>
        </w:rPr>
        <w:t xml:space="preserve">group of videos/infographics and audio materials </w:t>
      </w:r>
      <w:r w:rsidR="00C85247">
        <w:rPr>
          <w:sz w:val="24"/>
          <w:szCs w:val="24"/>
        </w:rPr>
        <w:t xml:space="preserve">by </w:t>
      </w:r>
      <w:r w:rsidR="001D1DDE">
        <w:rPr>
          <w:sz w:val="24"/>
          <w:szCs w:val="24"/>
        </w:rPr>
        <w:t>3</w:t>
      </w:r>
      <w:r w:rsidR="00C23013">
        <w:rPr>
          <w:sz w:val="24"/>
          <w:szCs w:val="24"/>
        </w:rPr>
        <w:t>1</w:t>
      </w:r>
      <w:r w:rsidR="00C23013" w:rsidRPr="00C23013">
        <w:rPr>
          <w:sz w:val="24"/>
          <w:szCs w:val="24"/>
          <w:vertAlign w:val="superscript"/>
        </w:rPr>
        <w:t>st</w:t>
      </w:r>
      <w:r w:rsidR="00C23013">
        <w:rPr>
          <w:sz w:val="24"/>
          <w:szCs w:val="24"/>
        </w:rPr>
        <w:t xml:space="preserve"> of</w:t>
      </w:r>
      <w:r w:rsidR="001D1DDE">
        <w:rPr>
          <w:sz w:val="24"/>
          <w:szCs w:val="24"/>
        </w:rPr>
        <w:t xml:space="preserve"> </w:t>
      </w:r>
      <w:r w:rsidR="00C85247">
        <w:rPr>
          <w:sz w:val="24"/>
          <w:szCs w:val="24"/>
        </w:rPr>
        <w:t>March 2020</w:t>
      </w:r>
      <w:r w:rsidR="0081669C">
        <w:rPr>
          <w:sz w:val="24"/>
          <w:szCs w:val="24"/>
        </w:rPr>
        <w:t xml:space="preserve"> </w:t>
      </w:r>
      <w:r w:rsidR="0081669C">
        <w:rPr>
          <w:color w:val="000000"/>
          <w:sz w:val="24"/>
          <w:szCs w:val="24"/>
        </w:rPr>
        <w:t>and submission of the final report and final products to UNFPA.</w:t>
      </w:r>
    </w:p>
    <w:p w14:paraId="0B20FE43" w14:textId="77777777" w:rsidR="0081669C" w:rsidRDefault="0081669C" w:rsidP="0081669C">
      <w:pPr>
        <w:pBdr>
          <w:top w:val="nil"/>
          <w:left w:val="nil"/>
          <w:bottom w:val="nil"/>
          <w:right w:val="nil"/>
          <w:between w:val="nil"/>
        </w:pBdr>
        <w:ind w:left="900"/>
        <w:jc w:val="both"/>
        <w:rPr>
          <w:sz w:val="24"/>
          <w:szCs w:val="24"/>
        </w:rPr>
      </w:pPr>
    </w:p>
    <w:p w14:paraId="0BC6F7AE" w14:textId="77777777" w:rsidR="00F074BB" w:rsidRPr="007B11C2" w:rsidRDefault="007C2725" w:rsidP="00CA7E63">
      <w:pPr>
        <w:numPr>
          <w:ilvl w:val="0"/>
          <w:numId w:val="11"/>
        </w:numPr>
        <w:pBdr>
          <w:top w:val="nil"/>
          <w:left w:val="nil"/>
          <w:bottom w:val="nil"/>
          <w:right w:val="nil"/>
          <w:between w:val="nil"/>
        </w:pBdr>
        <w:jc w:val="both"/>
        <w:rPr>
          <w:b/>
          <w:color w:val="000000"/>
          <w:sz w:val="24"/>
          <w:szCs w:val="24"/>
        </w:rPr>
      </w:pPr>
      <w:hyperlink r:id="rId10" w:anchor="FraudCorruption">
        <w:r w:rsidR="00533850" w:rsidRPr="007B11C2">
          <w:rPr>
            <w:b/>
            <w:color w:val="000000"/>
            <w:sz w:val="24"/>
            <w:szCs w:val="24"/>
          </w:rPr>
          <w:t>Fraud and Corruption</w:t>
        </w:r>
      </w:hyperlink>
    </w:p>
    <w:p w14:paraId="6B188F8C" w14:textId="77777777" w:rsidR="00F074BB" w:rsidRDefault="00533850">
      <w:pPr>
        <w:pBdr>
          <w:top w:val="nil"/>
          <w:left w:val="nil"/>
          <w:bottom w:val="nil"/>
          <w:right w:val="nil"/>
          <w:between w:val="nil"/>
        </w:pBdr>
        <w:spacing w:line="276" w:lineRule="auto"/>
        <w:jc w:val="both"/>
        <w:rPr>
          <w:color w:val="000000"/>
          <w:sz w:val="24"/>
          <w:szCs w:val="24"/>
        </w:rPr>
      </w:pPr>
      <w:r>
        <w:rPr>
          <w:color w:val="000000"/>
          <w:sz w:val="24"/>
          <w:szCs w:val="24"/>
        </w:rPr>
        <w:t xml:space="preserve">UNFPA is committed to preventing, identifying, and addressing all acts of fraud against UNFPA, as well as against third parties involved in UNFPA activities. UNFPA’s policy regarding fraud and corruption is available here: </w:t>
      </w:r>
      <w:hyperlink r:id="rId11" w:anchor="overlay-context=node/10356/draft">
        <w:r>
          <w:rPr>
            <w:color w:val="003366"/>
            <w:sz w:val="24"/>
            <w:szCs w:val="24"/>
            <w:u w:val="single"/>
          </w:rPr>
          <w:t>Fraud Policy</w:t>
        </w:r>
      </w:hyperlink>
      <w:r>
        <w:rPr>
          <w:color w:val="000000"/>
          <w:sz w:val="24"/>
          <w:szCs w:val="24"/>
        </w:rPr>
        <w:t xml:space="preserve">. Submission of a proposal implies that the Bidder is aware of this policy. </w:t>
      </w:r>
    </w:p>
    <w:p w14:paraId="6703D5E8" w14:textId="77777777" w:rsidR="00F074BB" w:rsidRDefault="00533850">
      <w:pPr>
        <w:jc w:val="both"/>
        <w:rPr>
          <w:sz w:val="24"/>
          <w:szCs w:val="24"/>
        </w:rPr>
      </w:pPr>
      <w:r>
        <w:rPr>
          <w:sz w:val="24"/>
          <w:szCs w:val="24"/>
        </w:rPr>
        <w:t>Suppliers, their subsidiaries, agents, intermediaries and principals must cooperate with the Office of Audit and Investigation Services of UNFPA as well as with any other oversight entity authorized by the Executive Director of UNFPA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contract, and to debar and remove the supplier from UNFPA’s list of registered suppliers.</w:t>
      </w:r>
    </w:p>
    <w:p w14:paraId="32060C8B" w14:textId="77777777" w:rsidR="00F074BB" w:rsidRDefault="00533850">
      <w:pPr>
        <w:spacing w:line="276" w:lineRule="auto"/>
        <w:jc w:val="both"/>
        <w:rPr>
          <w:color w:val="003366"/>
          <w:sz w:val="24"/>
          <w:szCs w:val="24"/>
          <w:u w:val="single"/>
        </w:rPr>
      </w:pPr>
      <w:r>
        <w:rPr>
          <w:sz w:val="24"/>
          <w:szCs w:val="24"/>
        </w:rPr>
        <w:t xml:space="preserve">A confidential Anti-Fraud Hotline is available to any Bidder to report suspicious fraudulent activities at </w:t>
      </w:r>
      <w:hyperlink r:id="rId12">
        <w:r>
          <w:rPr>
            <w:color w:val="003366"/>
            <w:sz w:val="24"/>
            <w:szCs w:val="24"/>
            <w:u w:val="single"/>
          </w:rPr>
          <w:t>UNFPA Investigation Hotline</w:t>
        </w:r>
      </w:hyperlink>
      <w:r>
        <w:rPr>
          <w:color w:val="003366"/>
          <w:sz w:val="24"/>
          <w:szCs w:val="24"/>
          <w:u w:val="single"/>
        </w:rPr>
        <w:t>.</w:t>
      </w:r>
    </w:p>
    <w:p w14:paraId="2D1BEED7"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color w:val="000000"/>
          <w:sz w:val="24"/>
          <w:szCs w:val="24"/>
        </w:rPr>
      </w:pPr>
    </w:p>
    <w:p w14:paraId="23A66661"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Zero Tolerance</w:t>
      </w:r>
    </w:p>
    <w:p w14:paraId="41B25A86" w14:textId="77777777" w:rsidR="00F074BB" w:rsidRDefault="00533850">
      <w:pPr>
        <w:jc w:val="both"/>
        <w:rPr>
          <w:sz w:val="24"/>
          <w:szCs w:val="24"/>
        </w:rPr>
      </w:pPr>
      <w:r>
        <w:rPr>
          <w:sz w:val="24"/>
          <w:szCs w:val="24"/>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r>
          <w:rPr>
            <w:color w:val="003366"/>
            <w:sz w:val="24"/>
            <w:szCs w:val="24"/>
            <w:u w:val="single"/>
          </w:rPr>
          <w:t>Zero Tolerance Policy</w:t>
        </w:r>
      </w:hyperlink>
      <w:r>
        <w:rPr>
          <w:sz w:val="24"/>
          <w:szCs w:val="24"/>
        </w:rPr>
        <w:t xml:space="preserve">. </w:t>
      </w:r>
    </w:p>
    <w:p w14:paraId="7247A4DD" w14:textId="77777777" w:rsidR="00F074BB" w:rsidRDefault="00F074BB">
      <w:pPr>
        <w:jc w:val="both"/>
        <w:rPr>
          <w:b/>
          <w:sz w:val="24"/>
          <w:szCs w:val="24"/>
          <w:u w:val="single"/>
        </w:rPr>
      </w:pPr>
    </w:p>
    <w:p w14:paraId="418C987D"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RFQ Protest</w:t>
      </w:r>
    </w:p>
    <w:p w14:paraId="49C2C3F5" w14:textId="77777777" w:rsidR="00F074BB" w:rsidRDefault="00533850">
      <w:pPr>
        <w:tabs>
          <w:tab w:val="left" w:pos="851"/>
        </w:tabs>
        <w:spacing w:line="276" w:lineRule="auto"/>
        <w:jc w:val="both"/>
        <w:rPr>
          <w:sz w:val="24"/>
          <w:szCs w:val="24"/>
        </w:rPr>
      </w:pPr>
      <w:r>
        <w:rPr>
          <w:sz w:val="24"/>
          <w:szCs w:val="24"/>
        </w:rPr>
        <w:t xml:space="preserve">Bidder(s) perceiving that they have been unjustly treated in connection with the solicitation or award of a contract may submit a complaint directly to the Chief, Procurement Services Branch, at </w:t>
      </w:r>
      <w:hyperlink r:id="rId14">
        <w:r>
          <w:rPr>
            <w:color w:val="003366"/>
            <w:sz w:val="24"/>
            <w:szCs w:val="24"/>
            <w:u w:val="single"/>
          </w:rPr>
          <w:t>procurement@unfpa.org</w:t>
        </w:r>
      </w:hyperlink>
      <w:r>
        <w:rPr>
          <w:sz w:val="24"/>
          <w:szCs w:val="24"/>
        </w:rPr>
        <w:t>.</w:t>
      </w:r>
    </w:p>
    <w:p w14:paraId="09F4A9AF" w14:textId="77777777" w:rsidR="00F074BB" w:rsidRDefault="00533850">
      <w:pPr>
        <w:tabs>
          <w:tab w:val="left" w:pos="851"/>
        </w:tabs>
        <w:spacing w:line="276" w:lineRule="auto"/>
        <w:jc w:val="both"/>
        <w:rPr>
          <w:sz w:val="24"/>
          <w:szCs w:val="24"/>
        </w:rPr>
      </w:pPr>
      <w:bookmarkStart w:id="3" w:name="_heading=h.1fob9te" w:colFirst="0" w:colLast="0"/>
      <w:bookmarkEnd w:id="3"/>
      <w:r>
        <w:rPr>
          <w:sz w:val="24"/>
          <w:szCs w:val="24"/>
        </w:rPr>
        <w:t xml:space="preserve">Bidder(s) perceiving that they have been unjustly or unfairly treated in connection with a solicitation, evaluation, or award of a contract may submit a complaint to the UNFPA Head of the Business Unit </w:t>
      </w:r>
      <w:r w:rsidRPr="00871B0F">
        <w:rPr>
          <w:sz w:val="24"/>
          <w:szCs w:val="24"/>
        </w:rPr>
        <w:t>Mr</w:t>
      </w:r>
      <w:r w:rsidR="00C16927" w:rsidRPr="00871B0F">
        <w:rPr>
          <w:sz w:val="24"/>
          <w:szCs w:val="24"/>
        </w:rPr>
        <w:t>s</w:t>
      </w:r>
      <w:r w:rsidR="009161F5" w:rsidRPr="00871B0F">
        <w:rPr>
          <w:sz w:val="24"/>
          <w:szCs w:val="24"/>
        </w:rPr>
        <w:t>.</w:t>
      </w:r>
      <w:r w:rsidR="00C16927" w:rsidRPr="00871B0F">
        <w:rPr>
          <w:sz w:val="24"/>
          <w:szCs w:val="24"/>
        </w:rPr>
        <w:t>Visare Mujko Nimani,</w:t>
      </w:r>
      <w:r w:rsidR="00C16927">
        <w:rPr>
          <w:sz w:val="24"/>
          <w:szCs w:val="24"/>
        </w:rPr>
        <w:t xml:space="preserve"> </w:t>
      </w:r>
      <w:r>
        <w:rPr>
          <w:sz w:val="24"/>
          <w:szCs w:val="24"/>
        </w:rPr>
        <w:t xml:space="preserve">for UNFPA in Kosovo at </w:t>
      </w:r>
      <w:r w:rsidR="00C16927" w:rsidRPr="008F674A">
        <w:rPr>
          <w:sz w:val="24"/>
          <w:szCs w:val="24"/>
        </w:rPr>
        <w:t>nimani</w:t>
      </w:r>
      <w:r w:rsidRPr="008F674A">
        <w:rPr>
          <w:sz w:val="24"/>
          <w:szCs w:val="24"/>
        </w:rPr>
        <w:t>@unfpa.org.</w:t>
      </w:r>
      <w:r>
        <w:rPr>
          <w:sz w:val="24"/>
          <w:szCs w:val="24"/>
        </w:rPr>
        <w:t xml:space="preserve"> Should the supplier be unsatisfied with the reply provided by the UNFPA Head of the Business Unit, the supplier may contact the Chief, Procurement Services Branch at </w:t>
      </w:r>
      <w:hyperlink r:id="rId15">
        <w:r>
          <w:rPr>
            <w:color w:val="003366"/>
            <w:sz w:val="24"/>
            <w:szCs w:val="24"/>
            <w:u w:val="single"/>
          </w:rPr>
          <w:t>procurement@unfpa.org</w:t>
        </w:r>
      </w:hyperlink>
      <w:r>
        <w:rPr>
          <w:sz w:val="24"/>
          <w:szCs w:val="24"/>
        </w:rPr>
        <w:t>.</w:t>
      </w:r>
    </w:p>
    <w:p w14:paraId="4B0A4E31" w14:textId="77777777" w:rsidR="00F074BB" w:rsidRDefault="00F074BB">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b/>
          <w:color w:val="000000"/>
          <w:sz w:val="24"/>
          <w:szCs w:val="24"/>
          <w:u w:val="single"/>
        </w:rPr>
      </w:pPr>
    </w:p>
    <w:p w14:paraId="656690DB" w14:textId="77777777" w:rsidR="00F074BB" w:rsidRDefault="00533850">
      <w:pPr>
        <w:numPr>
          <w:ilvl w:val="0"/>
          <w:numId w:val="11"/>
        </w:numPr>
        <w:pBdr>
          <w:top w:val="nil"/>
          <w:left w:val="nil"/>
          <w:bottom w:val="nil"/>
          <w:right w:val="nil"/>
          <w:between w:val="nil"/>
        </w:pBdr>
        <w:jc w:val="both"/>
        <w:rPr>
          <w:b/>
          <w:color w:val="000000"/>
          <w:sz w:val="24"/>
          <w:szCs w:val="24"/>
        </w:rPr>
      </w:pPr>
      <w:r>
        <w:rPr>
          <w:b/>
          <w:color w:val="000000"/>
          <w:sz w:val="24"/>
          <w:szCs w:val="24"/>
        </w:rPr>
        <w:t>Disclaimer</w:t>
      </w:r>
    </w:p>
    <w:p w14:paraId="524CB30D" w14:textId="5E785E15" w:rsidR="00871B0F" w:rsidRDefault="00533850">
      <w:pPr>
        <w:pBdr>
          <w:top w:val="nil"/>
          <w:left w:val="nil"/>
          <w:bottom w:val="nil"/>
          <w:right w:val="nil"/>
          <w:between w:val="nil"/>
        </w:pBdr>
        <w:tabs>
          <w:tab w:val="left" w:pos="851"/>
        </w:tabs>
        <w:spacing w:line="276" w:lineRule="auto"/>
        <w:jc w:val="both"/>
        <w:rPr>
          <w:color w:val="000000"/>
          <w:sz w:val="24"/>
          <w:szCs w:val="24"/>
        </w:rPr>
      </w:pPr>
      <w:r>
        <w:rPr>
          <w:color w:val="000000"/>
          <w:sz w:val="24"/>
          <w:szCs w:val="24"/>
        </w:rPr>
        <w:t>Should any of the links in this RFQ document be unavailable or inaccessible for any reason, bidders can contact the Procurement Officer in charge of the procurement to request for them to share a PDF version of such document(s).</w:t>
      </w:r>
    </w:p>
    <w:p w14:paraId="029DDCAF" w14:textId="4ABE40AB" w:rsidR="004B7AA3" w:rsidRDefault="004B7AA3">
      <w:pPr>
        <w:rPr>
          <w:rFonts w:ascii="Calibri" w:eastAsia="Calibri" w:hAnsi="Calibri" w:cs="Calibri"/>
          <w:b/>
          <w:color w:val="000000"/>
          <w:sz w:val="28"/>
          <w:szCs w:val="28"/>
        </w:rPr>
      </w:pPr>
    </w:p>
    <w:p w14:paraId="7D27E3FC" w14:textId="77777777" w:rsidR="00F074BB" w:rsidRDefault="00533850">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7E624683" w14:textId="77777777" w:rsidR="00F074BB" w:rsidRDefault="00F074BB">
      <w:pPr>
        <w:rPr>
          <w:rFonts w:ascii="Calibri" w:eastAsia="Calibri" w:hAnsi="Calibri" w:cs="Calibri"/>
          <w:sz w:val="22"/>
          <w:szCs w:val="22"/>
        </w:rPr>
      </w:pPr>
    </w:p>
    <w:tbl>
      <w:tblPr>
        <w:tblStyle w:val="a5"/>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F074BB" w14:paraId="2AC5D762" w14:textId="77777777">
        <w:tc>
          <w:tcPr>
            <w:tcW w:w="3708" w:type="dxa"/>
          </w:tcPr>
          <w:p w14:paraId="1B380C33" w14:textId="77777777" w:rsidR="00F074BB" w:rsidRDefault="00533850">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038B6B3" w14:textId="77777777" w:rsidR="00F074BB" w:rsidRDefault="00F074BB">
            <w:pPr>
              <w:jc w:val="center"/>
              <w:rPr>
                <w:rFonts w:ascii="Calibri" w:eastAsia="Calibri" w:hAnsi="Calibri" w:cs="Calibri"/>
                <w:sz w:val="22"/>
                <w:szCs w:val="22"/>
              </w:rPr>
            </w:pPr>
          </w:p>
        </w:tc>
      </w:tr>
      <w:tr w:rsidR="00F074BB" w14:paraId="7649F3CC" w14:textId="77777777">
        <w:tc>
          <w:tcPr>
            <w:tcW w:w="3708" w:type="dxa"/>
          </w:tcPr>
          <w:p w14:paraId="02E482BA" w14:textId="77777777" w:rsidR="00F074BB" w:rsidRDefault="00533850">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377CEEC" w14:textId="77777777" w:rsidR="00F074BB" w:rsidRDefault="00533850">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F074BB" w14:paraId="644B6E06" w14:textId="77777777">
        <w:tc>
          <w:tcPr>
            <w:tcW w:w="3708" w:type="dxa"/>
          </w:tcPr>
          <w:p w14:paraId="0E1AD592" w14:textId="77777777" w:rsidR="00F074BB" w:rsidRDefault="00533850">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367FEA47" w14:textId="4CCED1D4" w:rsidR="00F074BB" w:rsidRDefault="00533850">
            <w:pPr>
              <w:jc w:val="center"/>
              <w:rPr>
                <w:rFonts w:ascii="Calibri" w:eastAsia="Calibri" w:hAnsi="Calibri" w:cs="Calibri"/>
                <w:b/>
                <w:sz w:val="22"/>
                <w:szCs w:val="22"/>
                <w:highlight w:val="yellow"/>
              </w:rPr>
            </w:pPr>
            <w:r w:rsidRPr="00D8056B">
              <w:rPr>
                <w:rFonts w:ascii="Calibri" w:eastAsia="Calibri" w:hAnsi="Calibri" w:cs="Calibri"/>
                <w:b/>
                <w:sz w:val="22"/>
                <w:szCs w:val="22"/>
              </w:rPr>
              <w:t>UNFPA/KOS/RFQ/20</w:t>
            </w:r>
            <w:r w:rsidR="00436077" w:rsidRPr="00D8056B">
              <w:rPr>
                <w:rFonts w:ascii="Calibri" w:eastAsia="Calibri" w:hAnsi="Calibri" w:cs="Calibri"/>
                <w:b/>
                <w:sz w:val="22"/>
                <w:szCs w:val="22"/>
              </w:rPr>
              <w:t>2</w:t>
            </w:r>
            <w:r w:rsidR="005A1691">
              <w:rPr>
                <w:rFonts w:ascii="Calibri" w:eastAsia="Calibri" w:hAnsi="Calibri" w:cs="Calibri"/>
                <w:b/>
                <w:sz w:val="22"/>
                <w:szCs w:val="22"/>
              </w:rPr>
              <w:t>1</w:t>
            </w:r>
            <w:r w:rsidRPr="00D8056B">
              <w:rPr>
                <w:rFonts w:ascii="Calibri" w:eastAsia="Calibri" w:hAnsi="Calibri" w:cs="Calibri"/>
                <w:b/>
                <w:sz w:val="22"/>
                <w:szCs w:val="22"/>
              </w:rPr>
              <w:t>/00</w:t>
            </w:r>
            <w:r w:rsidR="00EB2B8B" w:rsidRPr="000C0D7D">
              <w:rPr>
                <w:rFonts w:ascii="Calibri" w:eastAsia="Calibri" w:hAnsi="Calibri" w:cs="Calibri"/>
                <w:b/>
                <w:sz w:val="22"/>
                <w:szCs w:val="22"/>
              </w:rPr>
              <w:t>2</w:t>
            </w:r>
          </w:p>
        </w:tc>
      </w:tr>
      <w:tr w:rsidR="00F074BB" w14:paraId="0AD5AA1E" w14:textId="77777777">
        <w:tc>
          <w:tcPr>
            <w:tcW w:w="3708" w:type="dxa"/>
          </w:tcPr>
          <w:p w14:paraId="3CC8B9EA" w14:textId="77777777" w:rsidR="00F074BB" w:rsidRDefault="00533850">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14:paraId="7B9128C3"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EUROS</w:t>
            </w:r>
          </w:p>
        </w:tc>
      </w:tr>
      <w:tr w:rsidR="00F074BB" w14:paraId="284A24A9" w14:textId="77777777">
        <w:tc>
          <w:tcPr>
            <w:tcW w:w="3708" w:type="dxa"/>
            <w:tcBorders>
              <w:bottom w:val="single" w:sz="4" w:space="0" w:color="F2F2F2"/>
            </w:tcBorders>
          </w:tcPr>
          <w:p w14:paraId="41EBFC51" w14:textId="7FC3BAC8" w:rsidR="00F074BB" w:rsidRDefault="00F074BB">
            <w:pPr>
              <w:rPr>
                <w:rFonts w:ascii="Calibri" w:eastAsia="Calibri" w:hAnsi="Calibri" w:cs="Calibri"/>
                <w:b/>
                <w:sz w:val="22"/>
                <w:szCs w:val="22"/>
              </w:rPr>
            </w:pPr>
          </w:p>
        </w:tc>
        <w:tc>
          <w:tcPr>
            <w:tcW w:w="4814" w:type="dxa"/>
            <w:tcBorders>
              <w:bottom w:val="single" w:sz="4" w:space="0" w:color="F2F2F2"/>
            </w:tcBorders>
            <w:vAlign w:val="center"/>
          </w:tcPr>
          <w:p w14:paraId="153B8AD7" w14:textId="12E1829F" w:rsidR="00F074BB" w:rsidRDefault="00F074BB">
            <w:pPr>
              <w:jc w:val="center"/>
              <w:rPr>
                <w:rFonts w:ascii="Calibri" w:eastAsia="Calibri" w:hAnsi="Calibri" w:cs="Calibri"/>
                <w:sz w:val="22"/>
                <w:szCs w:val="22"/>
              </w:rPr>
            </w:pPr>
          </w:p>
        </w:tc>
      </w:tr>
      <w:tr w:rsidR="00F074BB" w14:paraId="3EE375FE" w14:textId="77777777">
        <w:tc>
          <w:tcPr>
            <w:tcW w:w="3708" w:type="dxa"/>
            <w:tcBorders>
              <w:bottom w:val="single" w:sz="4" w:space="0" w:color="F2F2F2"/>
            </w:tcBorders>
          </w:tcPr>
          <w:p w14:paraId="3F6D36F8" w14:textId="77777777" w:rsidR="00F074BB" w:rsidRDefault="00533850">
            <w:pPr>
              <w:rPr>
                <w:rFonts w:ascii="Calibri" w:eastAsia="Calibri" w:hAnsi="Calibri" w:cs="Calibri"/>
                <w:b/>
                <w:sz w:val="22"/>
                <w:szCs w:val="22"/>
              </w:rPr>
            </w:pPr>
            <w:r>
              <w:rPr>
                <w:rFonts w:ascii="Calibri" w:eastAsia="Calibri" w:hAnsi="Calibri" w:cs="Calibri"/>
                <w:b/>
                <w:sz w:val="22"/>
                <w:szCs w:val="22"/>
              </w:rPr>
              <w:t>Validity of quotation:</w:t>
            </w:r>
          </w:p>
          <w:p w14:paraId="5BE29E2F" w14:textId="77777777" w:rsidR="00F074BB" w:rsidRDefault="00533850">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14:paraId="1FDB65F7" w14:textId="77777777" w:rsidR="00F074BB" w:rsidRDefault="00F074BB">
            <w:pPr>
              <w:jc w:val="center"/>
              <w:rPr>
                <w:rFonts w:ascii="Calibri" w:eastAsia="Calibri" w:hAnsi="Calibri" w:cs="Calibri"/>
                <w:sz w:val="22"/>
                <w:szCs w:val="22"/>
              </w:rPr>
            </w:pPr>
          </w:p>
        </w:tc>
      </w:tr>
    </w:tbl>
    <w:p w14:paraId="37327321" w14:textId="77777777" w:rsidR="00F074BB" w:rsidRDefault="00F074BB">
      <w:pPr>
        <w:pStyle w:val="Title"/>
        <w:jc w:val="left"/>
        <w:rPr>
          <w:rFonts w:ascii="Calibri" w:eastAsia="Calibri" w:hAnsi="Calibri" w:cs="Calibri"/>
          <w:b w:val="0"/>
          <w:sz w:val="22"/>
          <w:szCs w:val="22"/>
          <w:u w:val="none"/>
        </w:rPr>
      </w:pPr>
    </w:p>
    <w:p w14:paraId="25779B5F" w14:textId="77777777" w:rsidR="00F074BB" w:rsidRDefault="00533850">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color w:val="FF0000"/>
          <w:sz w:val="22"/>
          <w:szCs w:val="22"/>
        </w:rPr>
        <w:t>exclusive of all taxes</w:t>
      </w:r>
      <w:r>
        <w:rPr>
          <w:rFonts w:ascii="Calibri" w:eastAsia="Calibri" w:hAnsi="Calibri" w:cs="Calibri"/>
          <w:color w:val="000000"/>
          <w:sz w:val="22"/>
          <w:szCs w:val="22"/>
        </w:rPr>
        <w:t xml:space="preserve">, since UNFPA is exempt from taxes. </w:t>
      </w:r>
    </w:p>
    <w:p w14:paraId="789051F1" w14:textId="77777777" w:rsidR="00F074BB" w:rsidRDefault="00533850">
      <w:pPr>
        <w:numPr>
          <w:ilvl w:val="0"/>
          <w:numId w:val="5"/>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Example Price Schedule below: </w:t>
      </w:r>
    </w:p>
    <w:tbl>
      <w:tblPr>
        <w:tblStyle w:val="a6"/>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F074BB" w14:paraId="29DFFD81" w14:textId="77777777">
        <w:trPr>
          <w:jc w:val="center"/>
        </w:trPr>
        <w:tc>
          <w:tcPr>
            <w:tcW w:w="648" w:type="dxa"/>
            <w:tcBorders>
              <w:bottom w:val="single" w:sz="4" w:space="0" w:color="000000"/>
            </w:tcBorders>
            <w:shd w:val="clear" w:color="auto" w:fill="000080"/>
            <w:vAlign w:val="center"/>
          </w:tcPr>
          <w:p w14:paraId="53A480DD"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68F070EE"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6B2941B6"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Number &amp; Description of Staff by Level</w:t>
            </w:r>
          </w:p>
        </w:tc>
        <w:tc>
          <w:tcPr>
            <w:tcW w:w="1244" w:type="dxa"/>
            <w:tcBorders>
              <w:bottom w:val="single" w:sz="4" w:space="0" w:color="000000"/>
            </w:tcBorders>
            <w:shd w:val="clear" w:color="auto" w:fill="000080"/>
            <w:vAlign w:val="center"/>
          </w:tcPr>
          <w:p w14:paraId="28CAC87F"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067A80D7"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24AD5D46" w14:textId="77777777" w:rsidR="00F074BB" w:rsidRDefault="00533850">
            <w:pPr>
              <w:jc w:val="center"/>
              <w:rPr>
                <w:rFonts w:ascii="Calibri" w:eastAsia="Calibri" w:hAnsi="Calibri" w:cs="Calibri"/>
                <w:sz w:val="22"/>
                <w:szCs w:val="22"/>
              </w:rPr>
            </w:pPr>
            <w:r>
              <w:rPr>
                <w:rFonts w:ascii="Calibri" w:eastAsia="Calibri" w:hAnsi="Calibri" w:cs="Calibri"/>
                <w:sz w:val="22"/>
                <w:szCs w:val="22"/>
              </w:rPr>
              <w:t>Total</w:t>
            </w:r>
          </w:p>
        </w:tc>
      </w:tr>
      <w:tr w:rsidR="00F074BB" w14:paraId="3B7BE6C8" w14:textId="77777777">
        <w:trPr>
          <w:jc w:val="center"/>
        </w:trPr>
        <w:tc>
          <w:tcPr>
            <w:tcW w:w="9855" w:type="dxa"/>
            <w:gridSpan w:val="6"/>
            <w:shd w:val="clear" w:color="auto" w:fill="DDDDDD"/>
          </w:tcPr>
          <w:p w14:paraId="110D04C0" w14:textId="77777777" w:rsidR="00F074BB" w:rsidRDefault="00533850">
            <w:pPr>
              <w:numPr>
                <w:ilvl w:val="0"/>
                <w:numId w:val="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F074BB" w14:paraId="1751DBAC" w14:textId="77777777">
        <w:trPr>
          <w:jc w:val="center"/>
        </w:trPr>
        <w:tc>
          <w:tcPr>
            <w:tcW w:w="648" w:type="dxa"/>
            <w:shd w:val="clear" w:color="auto" w:fill="auto"/>
          </w:tcPr>
          <w:p w14:paraId="1B5166DE" w14:textId="77777777" w:rsidR="00F074BB" w:rsidRDefault="00F074BB">
            <w:pPr>
              <w:jc w:val="both"/>
              <w:rPr>
                <w:rFonts w:ascii="Calibri" w:eastAsia="Calibri" w:hAnsi="Calibri" w:cs="Calibri"/>
                <w:sz w:val="22"/>
                <w:szCs w:val="22"/>
              </w:rPr>
            </w:pPr>
          </w:p>
        </w:tc>
        <w:tc>
          <w:tcPr>
            <w:tcW w:w="4230" w:type="dxa"/>
            <w:shd w:val="clear" w:color="auto" w:fill="auto"/>
          </w:tcPr>
          <w:p w14:paraId="1CE40ED1" w14:textId="77777777" w:rsidR="00F074BB" w:rsidRDefault="00F074BB">
            <w:pPr>
              <w:jc w:val="both"/>
              <w:rPr>
                <w:rFonts w:ascii="Calibri" w:eastAsia="Calibri" w:hAnsi="Calibri" w:cs="Calibri"/>
                <w:sz w:val="22"/>
                <w:szCs w:val="22"/>
              </w:rPr>
            </w:pPr>
          </w:p>
        </w:tc>
        <w:tc>
          <w:tcPr>
            <w:tcW w:w="1244" w:type="dxa"/>
            <w:shd w:val="clear" w:color="auto" w:fill="auto"/>
          </w:tcPr>
          <w:p w14:paraId="74193C4B" w14:textId="77777777" w:rsidR="00F074BB" w:rsidRDefault="00F074BB">
            <w:pPr>
              <w:jc w:val="both"/>
              <w:rPr>
                <w:rFonts w:ascii="Calibri" w:eastAsia="Calibri" w:hAnsi="Calibri" w:cs="Calibri"/>
                <w:sz w:val="22"/>
                <w:szCs w:val="22"/>
              </w:rPr>
            </w:pPr>
          </w:p>
        </w:tc>
        <w:tc>
          <w:tcPr>
            <w:tcW w:w="1244" w:type="dxa"/>
            <w:shd w:val="clear" w:color="auto" w:fill="auto"/>
          </w:tcPr>
          <w:p w14:paraId="072AF752" w14:textId="77777777" w:rsidR="00F074BB" w:rsidRDefault="00F074BB">
            <w:pPr>
              <w:jc w:val="both"/>
              <w:rPr>
                <w:rFonts w:ascii="Calibri" w:eastAsia="Calibri" w:hAnsi="Calibri" w:cs="Calibri"/>
                <w:sz w:val="22"/>
                <w:szCs w:val="22"/>
              </w:rPr>
            </w:pPr>
          </w:p>
        </w:tc>
        <w:tc>
          <w:tcPr>
            <w:tcW w:w="1244" w:type="dxa"/>
            <w:shd w:val="clear" w:color="auto" w:fill="auto"/>
          </w:tcPr>
          <w:p w14:paraId="165EB1D3" w14:textId="77777777" w:rsidR="00F074BB" w:rsidRDefault="00F074BB">
            <w:pPr>
              <w:jc w:val="both"/>
              <w:rPr>
                <w:rFonts w:ascii="Calibri" w:eastAsia="Calibri" w:hAnsi="Calibri" w:cs="Calibri"/>
                <w:sz w:val="22"/>
                <w:szCs w:val="22"/>
              </w:rPr>
            </w:pPr>
          </w:p>
        </w:tc>
        <w:tc>
          <w:tcPr>
            <w:tcW w:w="1245" w:type="dxa"/>
            <w:shd w:val="clear" w:color="auto" w:fill="auto"/>
          </w:tcPr>
          <w:p w14:paraId="49D8A57F" w14:textId="77777777" w:rsidR="00F074BB" w:rsidRDefault="00F074BB">
            <w:pPr>
              <w:jc w:val="both"/>
              <w:rPr>
                <w:rFonts w:ascii="Calibri" w:eastAsia="Calibri" w:hAnsi="Calibri" w:cs="Calibri"/>
                <w:sz w:val="22"/>
                <w:szCs w:val="22"/>
              </w:rPr>
            </w:pPr>
          </w:p>
        </w:tc>
      </w:tr>
      <w:tr w:rsidR="00F074BB" w14:paraId="0DDBFCFF" w14:textId="77777777">
        <w:trPr>
          <w:jc w:val="center"/>
        </w:trPr>
        <w:tc>
          <w:tcPr>
            <w:tcW w:w="648" w:type="dxa"/>
            <w:shd w:val="clear" w:color="auto" w:fill="auto"/>
          </w:tcPr>
          <w:p w14:paraId="3A65037E" w14:textId="77777777" w:rsidR="00F074BB" w:rsidRDefault="00F074BB">
            <w:pPr>
              <w:jc w:val="both"/>
              <w:rPr>
                <w:rFonts w:ascii="Calibri" w:eastAsia="Calibri" w:hAnsi="Calibri" w:cs="Calibri"/>
                <w:sz w:val="22"/>
                <w:szCs w:val="22"/>
              </w:rPr>
            </w:pPr>
          </w:p>
        </w:tc>
        <w:tc>
          <w:tcPr>
            <w:tcW w:w="4230" w:type="dxa"/>
            <w:shd w:val="clear" w:color="auto" w:fill="auto"/>
          </w:tcPr>
          <w:p w14:paraId="5043C07B" w14:textId="77777777" w:rsidR="00F074BB" w:rsidRDefault="00F074BB">
            <w:pPr>
              <w:jc w:val="both"/>
              <w:rPr>
                <w:rFonts w:ascii="Calibri" w:eastAsia="Calibri" w:hAnsi="Calibri" w:cs="Calibri"/>
                <w:sz w:val="22"/>
                <w:szCs w:val="22"/>
              </w:rPr>
            </w:pPr>
          </w:p>
        </w:tc>
        <w:tc>
          <w:tcPr>
            <w:tcW w:w="1244" w:type="dxa"/>
            <w:shd w:val="clear" w:color="auto" w:fill="auto"/>
          </w:tcPr>
          <w:p w14:paraId="523C0201" w14:textId="77777777" w:rsidR="00F074BB" w:rsidRDefault="00F074BB">
            <w:pPr>
              <w:jc w:val="both"/>
              <w:rPr>
                <w:rFonts w:ascii="Calibri" w:eastAsia="Calibri" w:hAnsi="Calibri" w:cs="Calibri"/>
                <w:sz w:val="22"/>
                <w:szCs w:val="22"/>
              </w:rPr>
            </w:pPr>
          </w:p>
        </w:tc>
        <w:tc>
          <w:tcPr>
            <w:tcW w:w="1244" w:type="dxa"/>
            <w:shd w:val="clear" w:color="auto" w:fill="auto"/>
          </w:tcPr>
          <w:p w14:paraId="6325B99A" w14:textId="77777777" w:rsidR="00F074BB" w:rsidRDefault="00F074BB">
            <w:pPr>
              <w:jc w:val="both"/>
              <w:rPr>
                <w:rFonts w:ascii="Calibri" w:eastAsia="Calibri" w:hAnsi="Calibri" w:cs="Calibri"/>
                <w:sz w:val="22"/>
                <w:szCs w:val="22"/>
              </w:rPr>
            </w:pPr>
          </w:p>
        </w:tc>
        <w:tc>
          <w:tcPr>
            <w:tcW w:w="1244" w:type="dxa"/>
            <w:shd w:val="clear" w:color="auto" w:fill="auto"/>
          </w:tcPr>
          <w:p w14:paraId="394E2F99" w14:textId="77777777" w:rsidR="00F074BB" w:rsidRDefault="00F074BB">
            <w:pPr>
              <w:jc w:val="both"/>
              <w:rPr>
                <w:rFonts w:ascii="Calibri" w:eastAsia="Calibri" w:hAnsi="Calibri" w:cs="Calibri"/>
                <w:sz w:val="22"/>
                <w:szCs w:val="22"/>
              </w:rPr>
            </w:pPr>
          </w:p>
        </w:tc>
        <w:tc>
          <w:tcPr>
            <w:tcW w:w="1245" w:type="dxa"/>
            <w:shd w:val="clear" w:color="auto" w:fill="auto"/>
          </w:tcPr>
          <w:p w14:paraId="0784D495" w14:textId="77777777" w:rsidR="00F074BB" w:rsidRDefault="00F074BB">
            <w:pPr>
              <w:jc w:val="both"/>
              <w:rPr>
                <w:rFonts w:ascii="Calibri" w:eastAsia="Calibri" w:hAnsi="Calibri" w:cs="Calibri"/>
                <w:sz w:val="22"/>
                <w:szCs w:val="22"/>
              </w:rPr>
            </w:pPr>
          </w:p>
        </w:tc>
      </w:tr>
      <w:tr w:rsidR="00F074BB" w14:paraId="58213E1D" w14:textId="77777777">
        <w:trPr>
          <w:jc w:val="center"/>
        </w:trPr>
        <w:tc>
          <w:tcPr>
            <w:tcW w:w="648" w:type="dxa"/>
            <w:shd w:val="clear" w:color="auto" w:fill="auto"/>
          </w:tcPr>
          <w:p w14:paraId="4B858433" w14:textId="77777777" w:rsidR="00F074BB" w:rsidRDefault="00F074BB">
            <w:pPr>
              <w:jc w:val="both"/>
              <w:rPr>
                <w:rFonts w:ascii="Calibri" w:eastAsia="Calibri" w:hAnsi="Calibri" w:cs="Calibri"/>
                <w:sz w:val="22"/>
                <w:szCs w:val="22"/>
              </w:rPr>
            </w:pPr>
          </w:p>
        </w:tc>
        <w:tc>
          <w:tcPr>
            <w:tcW w:w="4230" w:type="dxa"/>
            <w:shd w:val="clear" w:color="auto" w:fill="auto"/>
          </w:tcPr>
          <w:p w14:paraId="5C2D6FE4" w14:textId="77777777" w:rsidR="00F074BB" w:rsidRDefault="00F074BB">
            <w:pPr>
              <w:jc w:val="both"/>
              <w:rPr>
                <w:rFonts w:ascii="Calibri" w:eastAsia="Calibri" w:hAnsi="Calibri" w:cs="Calibri"/>
                <w:sz w:val="22"/>
                <w:szCs w:val="22"/>
              </w:rPr>
            </w:pPr>
          </w:p>
        </w:tc>
        <w:tc>
          <w:tcPr>
            <w:tcW w:w="1244" w:type="dxa"/>
            <w:shd w:val="clear" w:color="auto" w:fill="auto"/>
          </w:tcPr>
          <w:p w14:paraId="562A7616" w14:textId="77777777" w:rsidR="00F074BB" w:rsidRDefault="00F074BB">
            <w:pPr>
              <w:jc w:val="both"/>
              <w:rPr>
                <w:rFonts w:ascii="Calibri" w:eastAsia="Calibri" w:hAnsi="Calibri" w:cs="Calibri"/>
                <w:sz w:val="22"/>
                <w:szCs w:val="22"/>
              </w:rPr>
            </w:pPr>
          </w:p>
        </w:tc>
        <w:tc>
          <w:tcPr>
            <w:tcW w:w="1244" w:type="dxa"/>
            <w:shd w:val="clear" w:color="auto" w:fill="auto"/>
          </w:tcPr>
          <w:p w14:paraId="3601184A" w14:textId="77777777" w:rsidR="00F074BB" w:rsidRDefault="00F074BB">
            <w:pPr>
              <w:jc w:val="both"/>
              <w:rPr>
                <w:rFonts w:ascii="Calibri" w:eastAsia="Calibri" w:hAnsi="Calibri" w:cs="Calibri"/>
                <w:sz w:val="22"/>
                <w:szCs w:val="22"/>
              </w:rPr>
            </w:pPr>
          </w:p>
        </w:tc>
        <w:tc>
          <w:tcPr>
            <w:tcW w:w="1244" w:type="dxa"/>
            <w:shd w:val="clear" w:color="auto" w:fill="auto"/>
          </w:tcPr>
          <w:p w14:paraId="630D90BE" w14:textId="77777777" w:rsidR="00F074BB" w:rsidRDefault="00F074BB">
            <w:pPr>
              <w:jc w:val="both"/>
              <w:rPr>
                <w:rFonts w:ascii="Calibri" w:eastAsia="Calibri" w:hAnsi="Calibri" w:cs="Calibri"/>
                <w:sz w:val="22"/>
                <w:szCs w:val="22"/>
              </w:rPr>
            </w:pPr>
          </w:p>
        </w:tc>
        <w:tc>
          <w:tcPr>
            <w:tcW w:w="1245" w:type="dxa"/>
            <w:shd w:val="clear" w:color="auto" w:fill="auto"/>
          </w:tcPr>
          <w:p w14:paraId="1A76BC44" w14:textId="77777777" w:rsidR="00F074BB" w:rsidRDefault="00F074BB">
            <w:pPr>
              <w:jc w:val="both"/>
              <w:rPr>
                <w:rFonts w:ascii="Calibri" w:eastAsia="Calibri" w:hAnsi="Calibri" w:cs="Calibri"/>
                <w:sz w:val="22"/>
                <w:szCs w:val="22"/>
              </w:rPr>
            </w:pPr>
          </w:p>
        </w:tc>
      </w:tr>
      <w:tr w:rsidR="00F074BB" w14:paraId="3FD36237" w14:textId="77777777">
        <w:trPr>
          <w:jc w:val="center"/>
        </w:trPr>
        <w:tc>
          <w:tcPr>
            <w:tcW w:w="8610" w:type="dxa"/>
            <w:gridSpan w:val="5"/>
            <w:tcBorders>
              <w:bottom w:val="single" w:sz="4" w:space="0" w:color="000000"/>
            </w:tcBorders>
            <w:shd w:val="clear" w:color="auto" w:fill="auto"/>
          </w:tcPr>
          <w:p w14:paraId="0E58CE55" w14:textId="77777777" w:rsidR="00F074BB" w:rsidRDefault="00533850">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FF046A7" w14:textId="77777777" w:rsidR="00F074BB" w:rsidRDefault="00533850">
            <w:pPr>
              <w:jc w:val="right"/>
              <w:rPr>
                <w:rFonts w:ascii="Calibri" w:eastAsia="Calibri" w:hAnsi="Calibri" w:cs="Calibri"/>
                <w:sz w:val="22"/>
                <w:szCs w:val="22"/>
              </w:rPr>
            </w:pPr>
            <w:r>
              <w:rPr>
                <w:rFonts w:ascii="Calibri" w:eastAsia="Calibri" w:hAnsi="Calibri" w:cs="Calibri"/>
                <w:sz w:val="22"/>
                <w:szCs w:val="22"/>
              </w:rPr>
              <w:t>EUROS</w:t>
            </w:r>
          </w:p>
        </w:tc>
      </w:tr>
      <w:tr w:rsidR="00F074BB" w14:paraId="5B0DB3EE" w14:textId="77777777">
        <w:trPr>
          <w:jc w:val="center"/>
        </w:trPr>
        <w:tc>
          <w:tcPr>
            <w:tcW w:w="9855" w:type="dxa"/>
            <w:gridSpan w:val="6"/>
            <w:shd w:val="clear" w:color="auto" w:fill="DDDDDD"/>
          </w:tcPr>
          <w:p w14:paraId="2B6BA10A" w14:textId="77777777" w:rsidR="00F074BB" w:rsidRDefault="00533850">
            <w:pPr>
              <w:numPr>
                <w:ilvl w:val="0"/>
                <w:numId w:val="8"/>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w:t>
            </w:r>
          </w:p>
        </w:tc>
      </w:tr>
      <w:tr w:rsidR="00F074BB" w14:paraId="66176A82" w14:textId="77777777">
        <w:trPr>
          <w:jc w:val="center"/>
        </w:trPr>
        <w:tc>
          <w:tcPr>
            <w:tcW w:w="648" w:type="dxa"/>
            <w:shd w:val="clear" w:color="auto" w:fill="auto"/>
          </w:tcPr>
          <w:p w14:paraId="37BC8D40" w14:textId="77777777" w:rsidR="00F074BB" w:rsidRDefault="00F074BB">
            <w:pPr>
              <w:jc w:val="both"/>
              <w:rPr>
                <w:rFonts w:ascii="Calibri" w:eastAsia="Calibri" w:hAnsi="Calibri" w:cs="Calibri"/>
                <w:sz w:val="22"/>
                <w:szCs w:val="22"/>
              </w:rPr>
            </w:pPr>
          </w:p>
        </w:tc>
        <w:tc>
          <w:tcPr>
            <w:tcW w:w="4230" w:type="dxa"/>
            <w:shd w:val="clear" w:color="auto" w:fill="auto"/>
          </w:tcPr>
          <w:p w14:paraId="57839748" w14:textId="77777777" w:rsidR="00F074BB" w:rsidRDefault="00F074BB">
            <w:pPr>
              <w:jc w:val="both"/>
              <w:rPr>
                <w:rFonts w:ascii="Calibri" w:eastAsia="Calibri" w:hAnsi="Calibri" w:cs="Calibri"/>
                <w:sz w:val="22"/>
                <w:szCs w:val="22"/>
              </w:rPr>
            </w:pPr>
          </w:p>
        </w:tc>
        <w:tc>
          <w:tcPr>
            <w:tcW w:w="1244" w:type="dxa"/>
            <w:shd w:val="clear" w:color="auto" w:fill="auto"/>
          </w:tcPr>
          <w:p w14:paraId="6E4F867C" w14:textId="77777777" w:rsidR="00F074BB" w:rsidRDefault="00F074BB">
            <w:pPr>
              <w:jc w:val="both"/>
              <w:rPr>
                <w:rFonts w:ascii="Calibri" w:eastAsia="Calibri" w:hAnsi="Calibri" w:cs="Calibri"/>
                <w:sz w:val="22"/>
                <w:szCs w:val="22"/>
              </w:rPr>
            </w:pPr>
          </w:p>
        </w:tc>
        <w:tc>
          <w:tcPr>
            <w:tcW w:w="1244" w:type="dxa"/>
            <w:shd w:val="clear" w:color="auto" w:fill="auto"/>
          </w:tcPr>
          <w:p w14:paraId="7BE7415F" w14:textId="77777777" w:rsidR="00F074BB" w:rsidRDefault="00F074BB">
            <w:pPr>
              <w:jc w:val="both"/>
              <w:rPr>
                <w:rFonts w:ascii="Calibri" w:eastAsia="Calibri" w:hAnsi="Calibri" w:cs="Calibri"/>
                <w:sz w:val="22"/>
                <w:szCs w:val="22"/>
              </w:rPr>
            </w:pPr>
          </w:p>
        </w:tc>
        <w:tc>
          <w:tcPr>
            <w:tcW w:w="1244" w:type="dxa"/>
            <w:shd w:val="clear" w:color="auto" w:fill="auto"/>
          </w:tcPr>
          <w:p w14:paraId="71C3E34D" w14:textId="77777777" w:rsidR="00F074BB" w:rsidRDefault="00F074BB">
            <w:pPr>
              <w:jc w:val="both"/>
              <w:rPr>
                <w:rFonts w:ascii="Calibri" w:eastAsia="Calibri" w:hAnsi="Calibri" w:cs="Calibri"/>
                <w:sz w:val="22"/>
                <w:szCs w:val="22"/>
              </w:rPr>
            </w:pPr>
          </w:p>
        </w:tc>
        <w:tc>
          <w:tcPr>
            <w:tcW w:w="1245" w:type="dxa"/>
            <w:shd w:val="clear" w:color="auto" w:fill="auto"/>
          </w:tcPr>
          <w:p w14:paraId="02F402AD" w14:textId="77777777" w:rsidR="00F074BB" w:rsidRDefault="00F074BB">
            <w:pPr>
              <w:jc w:val="both"/>
              <w:rPr>
                <w:rFonts w:ascii="Calibri" w:eastAsia="Calibri" w:hAnsi="Calibri" w:cs="Calibri"/>
                <w:sz w:val="22"/>
                <w:szCs w:val="22"/>
              </w:rPr>
            </w:pPr>
          </w:p>
        </w:tc>
      </w:tr>
      <w:tr w:rsidR="00F074BB" w14:paraId="0B1936C2" w14:textId="77777777">
        <w:trPr>
          <w:jc w:val="center"/>
        </w:trPr>
        <w:tc>
          <w:tcPr>
            <w:tcW w:w="648" w:type="dxa"/>
            <w:shd w:val="clear" w:color="auto" w:fill="auto"/>
          </w:tcPr>
          <w:p w14:paraId="2B5DD7E5" w14:textId="77777777" w:rsidR="00F074BB" w:rsidRDefault="00F074BB">
            <w:pPr>
              <w:jc w:val="both"/>
              <w:rPr>
                <w:rFonts w:ascii="Calibri" w:eastAsia="Calibri" w:hAnsi="Calibri" w:cs="Calibri"/>
                <w:sz w:val="22"/>
                <w:szCs w:val="22"/>
              </w:rPr>
            </w:pPr>
          </w:p>
        </w:tc>
        <w:tc>
          <w:tcPr>
            <w:tcW w:w="4230" w:type="dxa"/>
            <w:shd w:val="clear" w:color="auto" w:fill="auto"/>
          </w:tcPr>
          <w:p w14:paraId="4A302E6D" w14:textId="77777777" w:rsidR="00F074BB" w:rsidRDefault="00F074BB">
            <w:pPr>
              <w:jc w:val="both"/>
              <w:rPr>
                <w:rFonts w:ascii="Calibri" w:eastAsia="Calibri" w:hAnsi="Calibri" w:cs="Calibri"/>
                <w:sz w:val="22"/>
                <w:szCs w:val="22"/>
              </w:rPr>
            </w:pPr>
          </w:p>
        </w:tc>
        <w:tc>
          <w:tcPr>
            <w:tcW w:w="1244" w:type="dxa"/>
            <w:shd w:val="clear" w:color="auto" w:fill="auto"/>
          </w:tcPr>
          <w:p w14:paraId="3571FB51" w14:textId="77777777" w:rsidR="00F074BB" w:rsidRDefault="00F074BB">
            <w:pPr>
              <w:jc w:val="both"/>
              <w:rPr>
                <w:rFonts w:ascii="Calibri" w:eastAsia="Calibri" w:hAnsi="Calibri" w:cs="Calibri"/>
                <w:sz w:val="22"/>
                <w:szCs w:val="22"/>
              </w:rPr>
            </w:pPr>
          </w:p>
        </w:tc>
        <w:tc>
          <w:tcPr>
            <w:tcW w:w="1244" w:type="dxa"/>
            <w:shd w:val="clear" w:color="auto" w:fill="auto"/>
          </w:tcPr>
          <w:p w14:paraId="70C32598" w14:textId="77777777" w:rsidR="00F074BB" w:rsidRDefault="00F074BB">
            <w:pPr>
              <w:jc w:val="both"/>
              <w:rPr>
                <w:rFonts w:ascii="Calibri" w:eastAsia="Calibri" w:hAnsi="Calibri" w:cs="Calibri"/>
                <w:sz w:val="22"/>
                <w:szCs w:val="22"/>
              </w:rPr>
            </w:pPr>
          </w:p>
        </w:tc>
        <w:tc>
          <w:tcPr>
            <w:tcW w:w="1244" w:type="dxa"/>
            <w:shd w:val="clear" w:color="auto" w:fill="auto"/>
          </w:tcPr>
          <w:p w14:paraId="098629E3" w14:textId="77777777" w:rsidR="00F074BB" w:rsidRDefault="00F074BB">
            <w:pPr>
              <w:jc w:val="both"/>
              <w:rPr>
                <w:rFonts w:ascii="Calibri" w:eastAsia="Calibri" w:hAnsi="Calibri" w:cs="Calibri"/>
                <w:sz w:val="22"/>
                <w:szCs w:val="22"/>
              </w:rPr>
            </w:pPr>
          </w:p>
        </w:tc>
        <w:tc>
          <w:tcPr>
            <w:tcW w:w="1245" w:type="dxa"/>
            <w:shd w:val="clear" w:color="auto" w:fill="auto"/>
          </w:tcPr>
          <w:p w14:paraId="7B01B211" w14:textId="77777777" w:rsidR="00F074BB" w:rsidRDefault="00F074BB">
            <w:pPr>
              <w:jc w:val="both"/>
              <w:rPr>
                <w:rFonts w:ascii="Calibri" w:eastAsia="Calibri" w:hAnsi="Calibri" w:cs="Calibri"/>
                <w:sz w:val="22"/>
                <w:szCs w:val="22"/>
              </w:rPr>
            </w:pPr>
          </w:p>
        </w:tc>
      </w:tr>
      <w:tr w:rsidR="00F074BB" w14:paraId="2E97A483" w14:textId="77777777">
        <w:trPr>
          <w:jc w:val="center"/>
        </w:trPr>
        <w:tc>
          <w:tcPr>
            <w:tcW w:w="8610" w:type="dxa"/>
            <w:gridSpan w:val="5"/>
            <w:shd w:val="clear" w:color="auto" w:fill="auto"/>
          </w:tcPr>
          <w:p w14:paraId="61565843" w14:textId="77777777" w:rsidR="00F074BB" w:rsidRDefault="00533850">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4884ED7D" w14:textId="77777777" w:rsidR="00F074BB" w:rsidRDefault="00533850">
            <w:pPr>
              <w:jc w:val="right"/>
              <w:rPr>
                <w:rFonts w:ascii="Calibri" w:eastAsia="Calibri" w:hAnsi="Calibri" w:cs="Calibri"/>
                <w:sz w:val="22"/>
                <w:szCs w:val="22"/>
              </w:rPr>
            </w:pPr>
            <w:r>
              <w:rPr>
                <w:rFonts w:ascii="Calibri" w:eastAsia="Calibri" w:hAnsi="Calibri" w:cs="Calibri"/>
                <w:sz w:val="22"/>
                <w:szCs w:val="22"/>
              </w:rPr>
              <w:t>EUROS</w:t>
            </w:r>
          </w:p>
        </w:tc>
      </w:tr>
      <w:tr w:rsidR="00F074BB" w14:paraId="3B97F2FB" w14:textId="77777777">
        <w:trPr>
          <w:jc w:val="center"/>
        </w:trPr>
        <w:tc>
          <w:tcPr>
            <w:tcW w:w="8610" w:type="dxa"/>
            <w:gridSpan w:val="5"/>
            <w:shd w:val="clear" w:color="auto" w:fill="auto"/>
          </w:tcPr>
          <w:p w14:paraId="0A8EEFBD" w14:textId="77777777" w:rsidR="00F074BB" w:rsidRDefault="00533850">
            <w:pPr>
              <w:jc w:val="right"/>
              <w:rPr>
                <w:rFonts w:ascii="Calibri" w:eastAsia="Calibri" w:hAnsi="Calibri" w:cs="Calibri"/>
                <w:b/>
                <w:i/>
                <w:sz w:val="22"/>
                <w:szCs w:val="22"/>
              </w:rPr>
            </w:pPr>
            <w:r>
              <w:rPr>
                <w:rFonts w:ascii="Calibri" w:eastAsia="Calibri" w:hAnsi="Calibri" w:cs="Calibri"/>
                <w:b/>
                <w:i/>
                <w:sz w:val="22"/>
                <w:szCs w:val="22"/>
              </w:rPr>
              <w:t xml:space="preserve">Total Contract Price </w:t>
            </w:r>
          </w:p>
          <w:p w14:paraId="288FD757" w14:textId="77777777" w:rsidR="00F074BB" w:rsidRDefault="00533850">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144E87E" w14:textId="77777777" w:rsidR="00F074BB" w:rsidRDefault="00533850">
            <w:pPr>
              <w:jc w:val="right"/>
              <w:rPr>
                <w:rFonts w:ascii="Calibri" w:eastAsia="Calibri" w:hAnsi="Calibri" w:cs="Calibri"/>
                <w:sz w:val="22"/>
                <w:szCs w:val="22"/>
              </w:rPr>
            </w:pPr>
            <w:r>
              <w:rPr>
                <w:rFonts w:ascii="Calibri" w:eastAsia="Calibri" w:hAnsi="Calibri" w:cs="Calibri"/>
                <w:sz w:val="22"/>
                <w:szCs w:val="22"/>
              </w:rPr>
              <w:t>EUROS</w:t>
            </w:r>
          </w:p>
        </w:tc>
      </w:tr>
    </w:tbl>
    <w:p w14:paraId="4F514C6B" w14:textId="77777777" w:rsidR="00F074BB" w:rsidRDefault="00F074BB">
      <w:pPr>
        <w:rPr>
          <w:rFonts w:ascii="Calibri" w:eastAsia="Calibri" w:hAnsi="Calibri" w:cs="Calibri"/>
          <w:b/>
          <w:sz w:val="22"/>
          <w:szCs w:val="22"/>
        </w:rPr>
      </w:pPr>
    </w:p>
    <w:p w14:paraId="7CED786A" w14:textId="77777777" w:rsidR="00F074BB" w:rsidRDefault="00533850">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533ADCE2" wp14:editId="1438B301">
                <wp:simplePos x="0" y="0"/>
                <wp:positionH relativeFrom="column">
                  <wp:posOffset>1</wp:posOffset>
                </wp:positionH>
                <wp:positionV relativeFrom="paragraph">
                  <wp:posOffset>38100</wp:posOffset>
                </wp:positionV>
                <wp:extent cx="6189345" cy="695325"/>
                <wp:effectExtent l="0" t="0" r="0" b="0"/>
                <wp:wrapNone/>
                <wp:docPr id="3" name="Rectangle 3"/>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14:paraId="0756D657" w14:textId="77777777" w:rsidR="00F074BB" w:rsidRDefault="00533850">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anchor>
            </w:drawing>
          </mc:Choice>
          <mc:Fallback>
            <w:pict>
              <v:rect w14:anchorId="533ADCE2" id="Rectangle 3" o:spid="_x0000_s1026" style="position:absolute;margin-left:0;margin-top:3pt;width:487.3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BttRzs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14:paraId="0756D657" w14:textId="77777777" w:rsidR="00F074BB" w:rsidRDefault="00533850">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3D3168A7" w14:textId="77777777" w:rsidR="00F074BB" w:rsidRDefault="00F074BB">
      <w:pPr>
        <w:tabs>
          <w:tab w:val="left" w:pos="-180"/>
          <w:tab w:val="right" w:pos="1980"/>
          <w:tab w:val="left" w:pos="2160"/>
          <w:tab w:val="left" w:pos="4320"/>
        </w:tabs>
        <w:rPr>
          <w:b/>
          <w:sz w:val="22"/>
          <w:szCs w:val="22"/>
        </w:rPr>
      </w:pPr>
    </w:p>
    <w:p w14:paraId="2B88A91C" w14:textId="77777777" w:rsidR="00F074BB" w:rsidRDefault="00F074BB">
      <w:pPr>
        <w:tabs>
          <w:tab w:val="left" w:pos="-180"/>
          <w:tab w:val="right" w:pos="1980"/>
          <w:tab w:val="left" w:pos="2160"/>
          <w:tab w:val="left" w:pos="4320"/>
        </w:tabs>
        <w:rPr>
          <w:b/>
          <w:sz w:val="22"/>
          <w:szCs w:val="22"/>
        </w:rPr>
      </w:pPr>
    </w:p>
    <w:p w14:paraId="34CC53DD" w14:textId="77777777" w:rsidR="00F074BB" w:rsidRDefault="00F074BB">
      <w:pPr>
        <w:tabs>
          <w:tab w:val="left" w:pos="-180"/>
          <w:tab w:val="right" w:pos="1980"/>
          <w:tab w:val="left" w:pos="2160"/>
          <w:tab w:val="left" w:pos="4320"/>
        </w:tabs>
        <w:rPr>
          <w:b/>
          <w:sz w:val="22"/>
          <w:szCs w:val="22"/>
        </w:rPr>
      </w:pPr>
    </w:p>
    <w:p w14:paraId="1DBA2412" w14:textId="77777777" w:rsidR="00F074BB" w:rsidRDefault="00F074BB">
      <w:pPr>
        <w:tabs>
          <w:tab w:val="left" w:pos="-180"/>
          <w:tab w:val="right" w:pos="1980"/>
          <w:tab w:val="left" w:pos="2160"/>
          <w:tab w:val="left" w:pos="4320"/>
        </w:tabs>
        <w:rPr>
          <w:b/>
          <w:sz w:val="22"/>
          <w:szCs w:val="22"/>
        </w:rPr>
      </w:pPr>
    </w:p>
    <w:p w14:paraId="090697C4" w14:textId="05895920" w:rsidR="00F074BB" w:rsidRDefault="00533850">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UNFPA/KOS/RFQ/20</w:t>
      </w:r>
      <w:r w:rsidR="00436077">
        <w:rPr>
          <w:rFonts w:ascii="Calibri" w:eastAsia="Calibri" w:hAnsi="Calibri" w:cs="Calibri"/>
          <w:color w:val="000000"/>
          <w:sz w:val="22"/>
          <w:szCs w:val="22"/>
        </w:rPr>
        <w:t>2</w:t>
      </w:r>
      <w:r w:rsidR="00DB6B59">
        <w:rPr>
          <w:rFonts w:ascii="Calibri" w:eastAsia="Calibri" w:hAnsi="Calibri" w:cs="Calibri"/>
          <w:color w:val="000000"/>
          <w:sz w:val="22"/>
          <w:szCs w:val="22"/>
        </w:rPr>
        <w:t>1</w:t>
      </w:r>
      <w:r>
        <w:rPr>
          <w:rFonts w:ascii="Calibri" w:eastAsia="Calibri" w:hAnsi="Calibri" w:cs="Calibri"/>
          <w:color w:val="000000"/>
          <w:sz w:val="22"/>
          <w:szCs w:val="22"/>
        </w:rPr>
        <w:t>/00</w:t>
      </w:r>
      <w:r w:rsidR="0086295A" w:rsidRPr="000C0D7D">
        <w:rPr>
          <w:rFonts w:ascii="Calibri" w:eastAsia="Calibri" w:hAnsi="Calibri" w:cs="Calibri"/>
          <w:color w:val="000000"/>
          <w:sz w:val="22"/>
          <w:szCs w:val="22"/>
        </w:rPr>
        <w:t>2</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7"/>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F074BB" w14:paraId="43DA2FF5" w14:textId="77777777">
        <w:tc>
          <w:tcPr>
            <w:tcW w:w="4927" w:type="dxa"/>
            <w:shd w:val="clear" w:color="auto" w:fill="auto"/>
            <w:vAlign w:val="center"/>
          </w:tcPr>
          <w:p w14:paraId="5CF8E9C8" w14:textId="77777777" w:rsidR="00F074BB" w:rsidRDefault="00F074BB">
            <w:pPr>
              <w:tabs>
                <w:tab w:val="left" w:pos="-180"/>
                <w:tab w:val="right" w:pos="1980"/>
                <w:tab w:val="left" w:pos="2160"/>
                <w:tab w:val="left" w:pos="4320"/>
              </w:tabs>
              <w:rPr>
                <w:rFonts w:ascii="Calibri" w:eastAsia="Calibri" w:hAnsi="Calibri" w:cs="Calibri"/>
                <w:sz w:val="22"/>
                <w:szCs w:val="22"/>
              </w:rPr>
            </w:pPr>
          </w:p>
          <w:p w14:paraId="542D849B" w14:textId="77777777" w:rsidR="00F074BB" w:rsidRDefault="00F074BB">
            <w:pPr>
              <w:tabs>
                <w:tab w:val="left" w:pos="-180"/>
                <w:tab w:val="right" w:pos="1980"/>
                <w:tab w:val="left" w:pos="2160"/>
                <w:tab w:val="left" w:pos="4320"/>
              </w:tabs>
              <w:rPr>
                <w:rFonts w:ascii="Calibri" w:eastAsia="Calibri" w:hAnsi="Calibri" w:cs="Calibri"/>
                <w:sz w:val="22"/>
                <w:szCs w:val="22"/>
              </w:rPr>
            </w:pPr>
          </w:p>
          <w:p w14:paraId="71451E2D" w14:textId="77777777" w:rsidR="00F074BB" w:rsidRDefault="00F074BB">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03A38575" w14:textId="77777777" w:rsidR="00F074BB" w:rsidRDefault="0053385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33439C91" w14:textId="77777777" w:rsidR="00F074BB" w:rsidRDefault="00F074BB">
            <w:pPr>
              <w:tabs>
                <w:tab w:val="left" w:pos="-180"/>
                <w:tab w:val="right" w:pos="1980"/>
                <w:tab w:val="left" w:pos="2160"/>
                <w:tab w:val="left" w:pos="4320"/>
              </w:tabs>
              <w:rPr>
                <w:rFonts w:ascii="Calibri" w:eastAsia="Calibri" w:hAnsi="Calibri" w:cs="Calibri"/>
                <w:sz w:val="22"/>
                <w:szCs w:val="22"/>
              </w:rPr>
            </w:pPr>
          </w:p>
        </w:tc>
      </w:tr>
      <w:tr w:rsidR="00F074BB" w14:paraId="2FC2615E" w14:textId="77777777">
        <w:tc>
          <w:tcPr>
            <w:tcW w:w="4927" w:type="dxa"/>
            <w:shd w:val="clear" w:color="auto" w:fill="auto"/>
            <w:vAlign w:val="center"/>
          </w:tcPr>
          <w:p w14:paraId="246E9635" w14:textId="77777777" w:rsidR="00F074BB" w:rsidRDefault="0053385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41853EAE" w14:textId="77777777" w:rsidR="00F074BB" w:rsidRDefault="00533850">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4F1E29EA" w14:textId="77777777" w:rsidR="00F074BB" w:rsidRDefault="00F074BB">
      <w:pPr>
        <w:rPr>
          <w:sz w:val="24"/>
          <w:szCs w:val="24"/>
        </w:rPr>
      </w:pPr>
    </w:p>
    <w:sectPr w:rsidR="00F074BB">
      <w:headerReference w:type="default" r:id="rId16"/>
      <w:footerReference w:type="even" r:id="rId17"/>
      <w:footerReference w:type="default" r:id="rId18"/>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D2681" w14:textId="77777777" w:rsidR="007C2725" w:rsidRDefault="007C2725">
      <w:r>
        <w:separator/>
      </w:r>
    </w:p>
  </w:endnote>
  <w:endnote w:type="continuationSeparator" w:id="0">
    <w:p w14:paraId="452190D4" w14:textId="77777777" w:rsidR="007C2725" w:rsidRDefault="007C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default"/>
  </w:font>
  <w:font w:name="UNFPA-Tex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FPA-Bold">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9284" w14:textId="77777777" w:rsidR="00F074BB" w:rsidRDefault="00533850">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35D18EB9" w14:textId="77777777" w:rsidR="00F074BB" w:rsidRDefault="00F074BB">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05D0AE" w14:textId="77777777" w:rsidR="00F074BB" w:rsidRDefault="00533850">
    <w:pPr>
      <w:pBdr>
        <w:top w:val="nil"/>
        <w:left w:val="nil"/>
        <w:bottom w:val="nil"/>
        <w:right w:val="nil"/>
        <w:between w:val="nil"/>
      </w:pBdr>
      <w:tabs>
        <w:tab w:val="center" w:pos="4320"/>
        <w:tab w:val="right" w:pos="8640"/>
      </w:tabs>
      <w:spacing w:line="210" w:lineRule="auto"/>
      <w:ind w:left="-144" w:right="-144"/>
      <w:rPr>
        <w:rFonts w:ascii="UNFPA-Text" w:eastAsia="UNFPA-Text" w:hAnsi="UNFPA-Text" w:cs="UNFPA-Text"/>
        <w:color w:val="000000"/>
        <w:sz w:val="14"/>
        <w:szCs w:val="14"/>
      </w:rPr>
    </w:pPr>
    <w:r>
      <w:rPr>
        <w:rFonts w:ascii="UNFPA-Bold" w:eastAsia="UNFPA-Bold" w:hAnsi="UNFPA-Bold" w:cs="UNFPA-Bold"/>
        <w:color w:val="000000"/>
        <w:sz w:val="14"/>
        <w:szCs w:val="14"/>
      </w:rPr>
      <w:t>United Nations Population Fund, Zagrebi Str. No.58</w:t>
    </w:r>
    <w:r>
      <w:rPr>
        <w:rFonts w:ascii="UNFPA-Text" w:eastAsia="UNFPA-Text" w:hAnsi="UNFPA-Text" w:cs="UNFPA-Text"/>
        <w:color w:val="000000"/>
        <w:sz w:val="14"/>
        <w:szCs w:val="14"/>
      </w:rPr>
      <w:t>, Pristina, Kosovo 10000, Tel: +383 (38) 249-087, Fax: +383 38 249 089; Website: https://kosovo.unfpa.org/</w:t>
    </w:r>
  </w:p>
  <w:p w14:paraId="4E239FE4" w14:textId="77777777" w:rsidR="00F074BB" w:rsidRDefault="00F074BB">
    <w:pPr>
      <w:pBdr>
        <w:top w:val="nil"/>
        <w:left w:val="nil"/>
        <w:bottom w:val="nil"/>
        <w:right w:val="nil"/>
        <w:between w:val="nil"/>
      </w:pBdr>
      <w:tabs>
        <w:tab w:val="center" w:pos="4153"/>
        <w:tab w:val="right" w:pos="8306"/>
      </w:tabs>
      <w:rPr>
        <w:color w:val="000000"/>
      </w:rPr>
    </w:pPr>
  </w:p>
  <w:p w14:paraId="47B9D142" w14:textId="77777777" w:rsidR="00F074BB" w:rsidRDefault="00F074BB">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FCFA4" w14:textId="77777777" w:rsidR="007C2725" w:rsidRDefault="007C2725">
      <w:r>
        <w:separator/>
      </w:r>
    </w:p>
  </w:footnote>
  <w:footnote w:type="continuationSeparator" w:id="0">
    <w:p w14:paraId="40EA876C" w14:textId="77777777" w:rsidR="007C2725" w:rsidRDefault="007C27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03211" w14:textId="77777777" w:rsidR="00F074BB" w:rsidRDefault="00F074BB">
    <w:pPr>
      <w:widowControl w:val="0"/>
      <w:pBdr>
        <w:top w:val="nil"/>
        <w:left w:val="nil"/>
        <w:bottom w:val="nil"/>
        <w:right w:val="nil"/>
        <w:between w:val="nil"/>
      </w:pBdr>
      <w:spacing w:line="276" w:lineRule="auto"/>
      <w:rPr>
        <w:sz w:val="24"/>
        <w:szCs w:val="24"/>
      </w:rPr>
    </w:pPr>
  </w:p>
  <w:tbl>
    <w:tblPr>
      <w:tblStyle w:val="a8"/>
      <w:tblW w:w="9990" w:type="dxa"/>
      <w:tblBorders>
        <w:insideH w:val="single" w:sz="4" w:space="0" w:color="000000"/>
      </w:tblBorders>
      <w:tblLayout w:type="fixed"/>
      <w:tblLook w:val="0400" w:firstRow="0" w:lastRow="0" w:firstColumn="0" w:lastColumn="0" w:noHBand="0" w:noVBand="1"/>
    </w:tblPr>
    <w:tblGrid>
      <w:gridCol w:w="4995"/>
      <w:gridCol w:w="4995"/>
    </w:tblGrid>
    <w:tr w:rsidR="00F074BB" w14:paraId="4589C9A7" w14:textId="77777777">
      <w:trPr>
        <w:trHeight w:val="1142"/>
      </w:trPr>
      <w:tc>
        <w:tcPr>
          <w:tcW w:w="4995" w:type="dxa"/>
          <w:shd w:val="clear" w:color="auto" w:fill="auto"/>
        </w:tcPr>
        <w:p w14:paraId="5EAD6DFF" w14:textId="77777777" w:rsidR="00F074BB" w:rsidRDefault="00533850">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1CE4D3E6" wp14:editId="11A1CD8A">
                <wp:extent cx="971550" cy="457200"/>
                <wp:effectExtent l="0" t="0" r="0" b="0"/>
                <wp:docPr id="4"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14:paraId="3E61B5D7" w14:textId="47233E40" w:rsidR="00F074BB" w:rsidRDefault="00F074BB" w:rsidP="000C0D7D">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p>
      </w:tc>
    </w:tr>
  </w:tbl>
  <w:p w14:paraId="5209EF9F" w14:textId="77777777" w:rsidR="00F074BB" w:rsidRDefault="00F074BB">
    <w:pPr>
      <w:pBdr>
        <w:top w:val="nil"/>
        <w:left w:val="nil"/>
        <w:bottom w:val="nil"/>
        <w:right w:val="nil"/>
        <w:between w:val="nil"/>
      </w:pBdr>
      <w:tabs>
        <w:tab w:val="center" w:pos="4320"/>
        <w:tab w:val="right" w:pos="8640"/>
      </w:tabs>
      <w:rPr>
        <w:rFonts w:ascii="Times" w:eastAsia="Times" w:hAnsi="Times" w:cs="Times"/>
        <w:color w:val="000000"/>
        <w:sz w:val="24"/>
        <w:szCs w:val="24"/>
      </w:rPr>
    </w:pPr>
  </w:p>
  <w:p w14:paraId="623A8C70" w14:textId="77777777" w:rsidR="00F074BB" w:rsidRDefault="00F074BB">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3D9"/>
    <w:multiLevelType w:val="multilevel"/>
    <w:tmpl w:val="3CEED53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6A50C34"/>
    <w:multiLevelType w:val="multilevel"/>
    <w:tmpl w:val="CCB49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371341"/>
    <w:multiLevelType w:val="multilevel"/>
    <w:tmpl w:val="B54EF446"/>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2B0BFA"/>
    <w:multiLevelType w:val="multilevel"/>
    <w:tmpl w:val="5C1AED94"/>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73723E"/>
    <w:multiLevelType w:val="multilevel"/>
    <w:tmpl w:val="1D3C0FBA"/>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5" w15:restartNumberingAfterBreak="0">
    <w:nsid w:val="33423857"/>
    <w:multiLevelType w:val="hybridMultilevel"/>
    <w:tmpl w:val="96F2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F33A26"/>
    <w:multiLevelType w:val="multilevel"/>
    <w:tmpl w:val="136A20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64134DD"/>
    <w:multiLevelType w:val="multilevel"/>
    <w:tmpl w:val="5F583ED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C0B5ECE"/>
    <w:multiLevelType w:val="multilevel"/>
    <w:tmpl w:val="BA70CA54"/>
    <w:lvl w:ilvl="0">
      <w:start w:val="2"/>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A28460A"/>
    <w:multiLevelType w:val="multilevel"/>
    <w:tmpl w:val="6D38862E"/>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0" w15:restartNumberingAfterBreak="0">
    <w:nsid w:val="6C195C00"/>
    <w:multiLevelType w:val="multilevel"/>
    <w:tmpl w:val="693EF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AD165F"/>
    <w:multiLevelType w:val="multilevel"/>
    <w:tmpl w:val="E7FC736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9"/>
  </w:num>
  <w:num w:numId="2">
    <w:abstractNumId w:val="0"/>
  </w:num>
  <w:num w:numId="3">
    <w:abstractNumId w:val="11"/>
  </w:num>
  <w:num w:numId="4">
    <w:abstractNumId w:val="8"/>
  </w:num>
  <w:num w:numId="5">
    <w:abstractNumId w:val="6"/>
  </w:num>
  <w:num w:numId="6">
    <w:abstractNumId w:val="3"/>
  </w:num>
  <w:num w:numId="7">
    <w:abstractNumId w:val="1"/>
  </w:num>
  <w:num w:numId="8">
    <w:abstractNumId w:val="4"/>
  </w:num>
  <w:num w:numId="9">
    <w:abstractNumId w:val="10"/>
  </w:num>
  <w:num w:numId="10">
    <w:abstractNumId w:val="2"/>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4BB"/>
    <w:rsid w:val="000020DF"/>
    <w:rsid w:val="00011DEA"/>
    <w:rsid w:val="000153B8"/>
    <w:rsid w:val="00020B36"/>
    <w:rsid w:val="00020D5C"/>
    <w:rsid w:val="00026AB5"/>
    <w:rsid w:val="00080338"/>
    <w:rsid w:val="000A1421"/>
    <w:rsid w:val="000C0D7D"/>
    <w:rsid w:val="00136301"/>
    <w:rsid w:val="00140D9D"/>
    <w:rsid w:val="00143E22"/>
    <w:rsid w:val="00146B2A"/>
    <w:rsid w:val="00153A28"/>
    <w:rsid w:val="001553A0"/>
    <w:rsid w:val="00166B8C"/>
    <w:rsid w:val="00171315"/>
    <w:rsid w:val="00176B3C"/>
    <w:rsid w:val="001A4651"/>
    <w:rsid w:val="001B7EB6"/>
    <w:rsid w:val="001D1DDE"/>
    <w:rsid w:val="001D1EAD"/>
    <w:rsid w:val="001E003F"/>
    <w:rsid w:val="001F2382"/>
    <w:rsid w:val="00203E7C"/>
    <w:rsid w:val="002173D9"/>
    <w:rsid w:val="002242DC"/>
    <w:rsid w:val="0023434C"/>
    <w:rsid w:val="00242D2C"/>
    <w:rsid w:val="002451EB"/>
    <w:rsid w:val="002569D5"/>
    <w:rsid w:val="00263D7B"/>
    <w:rsid w:val="002B5F74"/>
    <w:rsid w:val="002D6317"/>
    <w:rsid w:val="002E4ADE"/>
    <w:rsid w:val="00341A05"/>
    <w:rsid w:val="00360280"/>
    <w:rsid w:val="00367E39"/>
    <w:rsid w:val="0037322F"/>
    <w:rsid w:val="0039058F"/>
    <w:rsid w:val="003A00D3"/>
    <w:rsid w:val="003A223E"/>
    <w:rsid w:val="003A3AEB"/>
    <w:rsid w:val="003A58E1"/>
    <w:rsid w:val="003F2C4C"/>
    <w:rsid w:val="004213CD"/>
    <w:rsid w:val="00436077"/>
    <w:rsid w:val="0044744C"/>
    <w:rsid w:val="00450F87"/>
    <w:rsid w:val="00466D32"/>
    <w:rsid w:val="00471520"/>
    <w:rsid w:val="00477595"/>
    <w:rsid w:val="00485710"/>
    <w:rsid w:val="004B098F"/>
    <w:rsid w:val="004B7AA3"/>
    <w:rsid w:val="004D2CCF"/>
    <w:rsid w:val="00500A20"/>
    <w:rsid w:val="00532CA5"/>
    <w:rsid w:val="00533850"/>
    <w:rsid w:val="00542A57"/>
    <w:rsid w:val="00587015"/>
    <w:rsid w:val="00587807"/>
    <w:rsid w:val="00595D1C"/>
    <w:rsid w:val="005A1691"/>
    <w:rsid w:val="005A4873"/>
    <w:rsid w:val="005B12BB"/>
    <w:rsid w:val="005B4A79"/>
    <w:rsid w:val="005D262A"/>
    <w:rsid w:val="005E6590"/>
    <w:rsid w:val="0061399E"/>
    <w:rsid w:val="00615C66"/>
    <w:rsid w:val="006407E3"/>
    <w:rsid w:val="006709DD"/>
    <w:rsid w:val="00672270"/>
    <w:rsid w:val="00682020"/>
    <w:rsid w:val="0068505F"/>
    <w:rsid w:val="0069360F"/>
    <w:rsid w:val="00696842"/>
    <w:rsid w:val="006A5A6D"/>
    <w:rsid w:val="006C1E41"/>
    <w:rsid w:val="006D36E6"/>
    <w:rsid w:val="006E1B09"/>
    <w:rsid w:val="006F37B0"/>
    <w:rsid w:val="007266BF"/>
    <w:rsid w:val="0076577F"/>
    <w:rsid w:val="007773AD"/>
    <w:rsid w:val="007804FD"/>
    <w:rsid w:val="007A7655"/>
    <w:rsid w:val="007A7A47"/>
    <w:rsid w:val="007B11C2"/>
    <w:rsid w:val="007B3663"/>
    <w:rsid w:val="007C2725"/>
    <w:rsid w:val="007F229B"/>
    <w:rsid w:val="00811400"/>
    <w:rsid w:val="0081669C"/>
    <w:rsid w:val="00840E99"/>
    <w:rsid w:val="0086295A"/>
    <w:rsid w:val="00871B0F"/>
    <w:rsid w:val="00887A86"/>
    <w:rsid w:val="008A48DC"/>
    <w:rsid w:val="008A6BD9"/>
    <w:rsid w:val="008C5E9A"/>
    <w:rsid w:val="008F481A"/>
    <w:rsid w:val="008F674A"/>
    <w:rsid w:val="009161F5"/>
    <w:rsid w:val="00920AE8"/>
    <w:rsid w:val="00927F7E"/>
    <w:rsid w:val="0093131D"/>
    <w:rsid w:val="00981049"/>
    <w:rsid w:val="0098686D"/>
    <w:rsid w:val="009A0785"/>
    <w:rsid w:val="009B0E5B"/>
    <w:rsid w:val="009C5872"/>
    <w:rsid w:val="00A02FA2"/>
    <w:rsid w:val="00A12D58"/>
    <w:rsid w:val="00A41DA3"/>
    <w:rsid w:val="00A44CA4"/>
    <w:rsid w:val="00A61083"/>
    <w:rsid w:val="00A63D6F"/>
    <w:rsid w:val="00A8128D"/>
    <w:rsid w:val="00AC6EC7"/>
    <w:rsid w:val="00B234D9"/>
    <w:rsid w:val="00B56E0B"/>
    <w:rsid w:val="00B60095"/>
    <w:rsid w:val="00B66282"/>
    <w:rsid w:val="00B96DF1"/>
    <w:rsid w:val="00BC0120"/>
    <w:rsid w:val="00BE101C"/>
    <w:rsid w:val="00BF76B3"/>
    <w:rsid w:val="00C16927"/>
    <w:rsid w:val="00C23013"/>
    <w:rsid w:val="00C31F83"/>
    <w:rsid w:val="00C324F6"/>
    <w:rsid w:val="00C64E4F"/>
    <w:rsid w:val="00C7205C"/>
    <w:rsid w:val="00C74417"/>
    <w:rsid w:val="00C85247"/>
    <w:rsid w:val="00CA5854"/>
    <w:rsid w:val="00CB1BF0"/>
    <w:rsid w:val="00CD7354"/>
    <w:rsid w:val="00CE32C3"/>
    <w:rsid w:val="00CF3ED7"/>
    <w:rsid w:val="00CF72BC"/>
    <w:rsid w:val="00D13BA4"/>
    <w:rsid w:val="00D17BEF"/>
    <w:rsid w:val="00D26061"/>
    <w:rsid w:val="00D542BA"/>
    <w:rsid w:val="00D8056B"/>
    <w:rsid w:val="00D867E3"/>
    <w:rsid w:val="00DB6B59"/>
    <w:rsid w:val="00DB7B1D"/>
    <w:rsid w:val="00DC0407"/>
    <w:rsid w:val="00DE4AD2"/>
    <w:rsid w:val="00E24AAC"/>
    <w:rsid w:val="00E63C3A"/>
    <w:rsid w:val="00E6699B"/>
    <w:rsid w:val="00EA182E"/>
    <w:rsid w:val="00EB2B8B"/>
    <w:rsid w:val="00EE242A"/>
    <w:rsid w:val="00F074BB"/>
    <w:rsid w:val="00F15D8F"/>
    <w:rsid w:val="00F17405"/>
    <w:rsid w:val="00F25E28"/>
    <w:rsid w:val="00F33646"/>
    <w:rsid w:val="00F41AD7"/>
    <w:rsid w:val="00F46902"/>
    <w:rsid w:val="00F501DA"/>
    <w:rsid w:val="00F5246F"/>
    <w:rsid w:val="00F77D94"/>
    <w:rsid w:val="00F86957"/>
    <w:rsid w:val="00F869FB"/>
    <w:rsid w:val="00F948CE"/>
    <w:rsid w:val="00F95578"/>
    <w:rsid w:val="00FA0496"/>
    <w:rsid w:val="00FB3895"/>
    <w:rsid w:val="00FB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8BF96"/>
  <w15:docId w15:val="{C86C017B-E656-404A-849E-11E8C999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3D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AB78CC"/>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D158C"/>
    <w:pPr>
      <w:jc w:val="center"/>
    </w:pPr>
    <w:rPr>
      <w:b/>
      <w:bCs/>
      <w:sz w:val="24"/>
      <w:u w:val="single"/>
    </w:rPr>
  </w:style>
  <w:style w:type="character" w:customStyle="1" w:styleId="Heading2Char">
    <w:name w:val="Heading 2 Char"/>
    <w:basedOn w:val="DefaultParagraphFont"/>
    <w:link w:val="Heading2"/>
    <w:rsid w:val="00AB78CC"/>
    <w:rPr>
      <w:rFonts w:ascii="Times New Roman" w:eastAsia="Times New Roman" w:hAnsi="Times New Roman" w:cs="Times New Roman"/>
      <w:b/>
      <w:bCs/>
      <w:szCs w:val="20"/>
      <w:lang w:val="en-US"/>
    </w:rPr>
  </w:style>
  <w:style w:type="paragraph" w:customStyle="1" w:styleId="letter">
    <w:name w:val="letter"/>
    <w:basedOn w:val="Normal"/>
    <w:rsid w:val="00AB78CC"/>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B78CC"/>
    <w:pPr>
      <w:jc w:val="center"/>
    </w:pPr>
    <w:rPr>
      <w:b/>
      <w:sz w:val="28"/>
    </w:rPr>
  </w:style>
  <w:style w:type="paragraph" w:styleId="Header">
    <w:name w:val="header"/>
    <w:basedOn w:val="Normal"/>
    <w:link w:val="HeaderChar"/>
    <w:rsid w:val="00AB78CC"/>
    <w:pPr>
      <w:tabs>
        <w:tab w:val="center" w:pos="4320"/>
        <w:tab w:val="right" w:pos="8640"/>
      </w:tabs>
    </w:pPr>
    <w:rPr>
      <w:rFonts w:ascii="Times" w:eastAsia="Times" w:hAnsi="Times"/>
      <w:sz w:val="24"/>
    </w:rPr>
  </w:style>
  <w:style w:type="character" w:customStyle="1" w:styleId="HeaderChar">
    <w:name w:val="Header Char"/>
    <w:basedOn w:val="DefaultParagraphFont"/>
    <w:link w:val="Header"/>
    <w:rsid w:val="00AB78CC"/>
    <w:rPr>
      <w:rFonts w:ascii="Times" w:eastAsia="Times" w:hAnsi="Times" w:cs="Times New Roman"/>
      <w:sz w:val="24"/>
      <w:szCs w:val="20"/>
      <w:lang w:val="en-US"/>
    </w:rPr>
  </w:style>
  <w:style w:type="character" w:styleId="Hyperlink">
    <w:name w:val="Hyperlink"/>
    <w:rsid w:val="00AB78CC"/>
    <w:rPr>
      <w:color w:val="003366"/>
      <w:u w:val="single"/>
    </w:rPr>
  </w:style>
  <w:style w:type="paragraph" w:styleId="Footer">
    <w:name w:val="footer"/>
    <w:basedOn w:val="Normal"/>
    <w:link w:val="FooterChar"/>
    <w:uiPriority w:val="99"/>
    <w:rsid w:val="00AB78CC"/>
    <w:pPr>
      <w:tabs>
        <w:tab w:val="center" w:pos="4153"/>
        <w:tab w:val="right" w:pos="8306"/>
      </w:tabs>
    </w:pPr>
  </w:style>
  <w:style w:type="character" w:customStyle="1" w:styleId="FooterChar">
    <w:name w:val="Footer Char"/>
    <w:basedOn w:val="DefaultParagraphFont"/>
    <w:link w:val="Footer"/>
    <w:uiPriority w:val="99"/>
    <w:rsid w:val="00AB78CC"/>
    <w:rPr>
      <w:rFonts w:ascii="Times New Roman" w:eastAsia="Times New Roman" w:hAnsi="Times New Roman" w:cs="Times New Roman"/>
      <w:sz w:val="20"/>
      <w:szCs w:val="20"/>
      <w:lang w:val="en-US"/>
    </w:rPr>
  </w:style>
  <w:style w:type="paragraph" w:customStyle="1" w:styleId="UNFPAAddress">
    <w:name w:val="UNFPA Address"/>
    <w:basedOn w:val="Footer"/>
    <w:next w:val="Footer"/>
    <w:rsid w:val="00AB78CC"/>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AB78CC"/>
  </w:style>
  <w:style w:type="table" w:styleId="TableGrid">
    <w:name w:val="Table Grid"/>
    <w:basedOn w:val="TableNormal"/>
    <w:rsid w:val="00AB78CC"/>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AB78CC"/>
    <w:pPr>
      <w:overflowPunct w:val="0"/>
      <w:autoSpaceDE w:val="0"/>
      <w:autoSpaceDN w:val="0"/>
      <w:adjustRightInd w:val="0"/>
      <w:spacing w:before="60" w:after="60"/>
      <w:textAlignment w:val="baseline"/>
    </w:pPr>
    <w:rPr>
      <w:rFonts w:ascii="Calibri" w:hAnsi="Calibri"/>
      <w:bCs/>
    </w:rPr>
  </w:style>
  <w:style w:type="character" w:customStyle="1" w:styleId="Figure1Char">
    <w:name w:val="Figure_1 Char"/>
    <w:link w:val="Figure1"/>
    <w:locked/>
    <w:rsid w:val="00AB78CC"/>
    <w:rPr>
      <w:rFonts w:ascii="Calibri" w:eastAsia="Times New Roman" w:hAnsi="Calibri" w:cs="Times New Roman"/>
      <w:bCs/>
    </w:rPr>
  </w:style>
  <w:style w:type="paragraph" w:styleId="ListParagraph">
    <w:name w:val="List Paragraph"/>
    <w:basedOn w:val="Normal"/>
    <w:link w:val="ListParagraphChar"/>
    <w:uiPriority w:val="34"/>
    <w:qFormat/>
    <w:rsid w:val="00AB78CC"/>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AB78CC"/>
    <w:rPr>
      <w:rFonts w:ascii="Times New Roman" w:eastAsia="Times New Roman" w:hAnsi="Times New Roman" w:cs="Times New Roman"/>
      <w:szCs w:val="20"/>
      <w:lang w:val="en-US" w:eastAsia="en-GB"/>
    </w:rPr>
  </w:style>
  <w:style w:type="character" w:customStyle="1" w:styleId="UNFPAname">
    <w:name w:val="UNFPA name"/>
    <w:rsid w:val="00AB78CC"/>
    <w:rPr>
      <w:rFonts w:ascii="UNFPA-Bold" w:hAnsi="UNFPA-Bold"/>
      <w:sz w:val="16"/>
    </w:rPr>
  </w:style>
  <w:style w:type="paragraph" w:customStyle="1" w:styleId="Default">
    <w:name w:val="Default"/>
    <w:rsid w:val="00AB78CC"/>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8A795A"/>
    <w:rPr>
      <w:sz w:val="16"/>
      <w:szCs w:val="16"/>
    </w:rPr>
  </w:style>
  <w:style w:type="paragraph" w:styleId="CommentText">
    <w:name w:val="annotation text"/>
    <w:basedOn w:val="Normal"/>
    <w:link w:val="CommentTextChar"/>
    <w:uiPriority w:val="99"/>
    <w:semiHidden/>
    <w:unhideWhenUsed/>
    <w:rsid w:val="008A795A"/>
  </w:style>
  <w:style w:type="character" w:customStyle="1" w:styleId="CommentTextChar">
    <w:name w:val="Comment Text Char"/>
    <w:basedOn w:val="DefaultParagraphFont"/>
    <w:link w:val="CommentText"/>
    <w:uiPriority w:val="99"/>
    <w:semiHidden/>
    <w:rsid w:val="008A795A"/>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795A"/>
    <w:rPr>
      <w:b/>
      <w:bCs/>
    </w:rPr>
  </w:style>
  <w:style w:type="character" w:customStyle="1" w:styleId="CommentSubjectChar">
    <w:name w:val="Comment Subject Char"/>
    <w:basedOn w:val="CommentTextChar"/>
    <w:link w:val="CommentSubject"/>
    <w:uiPriority w:val="99"/>
    <w:semiHidden/>
    <w:rsid w:val="008A795A"/>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8A79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95A"/>
    <w:rPr>
      <w:rFonts w:ascii="Segoe UI" w:eastAsia="Times New Roman" w:hAnsi="Segoe UI" w:cs="Segoe UI"/>
      <w:sz w:val="18"/>
      <w:szCs w:val="18"/>
      <w:lang w:val="en-US"/>
    </w:rPr>
  </w:style>
  <w:style w:type="character" w:customStyle="1" w:styleId="TitleChar">
    <w:name w:val="Title Char"/>
    <w:basedOn w:val="DefaultParagraphFont"/>
    <w:link w:val="Title"/>
    <w:rsid w:val="00FD158C"/>
    <w:rPr>
      <w:rFonts w:ascii="Times New Roman" w:eastAsia="Times New Roman" w:hAnsi="Times New Roman" w:cs="Times New Roman"/>
      <w:b/>
      <w:bCs/>
      <w:sz w:val="24"/>
      <w:szCs w:val="20"/>
      <w:u w:val="single"/>
      <w:lang w:val="en-US"/>
    </w:rPr>
  </w:style>
  <w:style w:type="character" w:styleId="PlaceholderText">
    <w:name w:val="Placeholder Text"/>
    <w:uiPriority w:val="99"/>
    <w:semiHidden/>
    <w:rsid w:val="00FD158C"/>
    <w:rPr>
      <w:color w:val="808080"/>
    </w:rPr>
  </w:style>
  <w:style w:type="character" w:styleId="FollowedHyperlink">
    <w:name w:val="FollowedHyperlink"/>
    <w:basedOn w:val="DefaultParagraphFont"/>
    <w:uiPriority w:val="99"/>
    <w:semiHidden/>
    <w:unhideWhenUsed/>
    <w:rsid w:val="002037AD"/>
    <w:rPr>
      <w:color w:val="954F72" w:themeColor="followedHyperlink"/>
      <w:u w:val="single"/>
    </w:rPr>
  </w:style>
  <w:style w:type="paragraph" w:styleId="NormalWeb">
    <w:name w:val="Normal (Web)"/>
    <w:basedOn w:val="Normal"/>
    <w:uiPriority w:val="99"/>
    <w:semiHidden/>
    <w:unhideWhenUsed/>
    <w:rsid w:val="00663FF1"/>
    <w:pPr>
      <w:spacing w:before="100" w:beforeAutospacing="1" w:after="100" w:afterAutospacing="1"/>
    </w:pPr>
    <w:rPr>
      <w:sz w:val="24"/>
      <w:szCs w:val="24"/>
      <w:lang w:val="en-GB"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Revision">
    <w:name w:val="Revision"/>
    <w:hidden/>
    <w:uiPriority w:val="99"/>
    <w:semiHidden/>
    <w:rsid w:val="001F2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01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bovic@unfpa.org" TargetMode="External"/><Relationship Id="rId13" Type="http://schemas.openxmlformats.org/officeDocument/2006/relationships/hyperlink" Target="http://www.unfpa.org/about-procuremen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http://www.unfpa.org/about-procurem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alica@unfpa.org" TargetMode="External"/><Relationship Id="rId14" Type="http://schemas.openxmlformats.org/officeDocument/2006/relationships/hyperlink" Target="mailto:procurement@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2lCWeJnm5LlvcvpvKgQzYkxvbg==">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2943</Words>
  <Characters>16779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Zarife Miftari</dc:creator>
  <cp:lastModifiedBy>Donika Sabovic</cp:lastModifiedBy>
  <cp:revision>5</cp:revision>
  <dcterms:created xsi:type="dcterms:W3CDTF">2021-02-12T13:12:00Z</dcterms:created>
  <dcterms:modified xsi:type="dcterms:W3CDTF">2021-02-12T15:10:00Z</dcterms:modified>
</cp:coreProperties>
</file>